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58" w:rsidRPr="00D3477F" w:rsidRDefault="00F56820" w:rsidP="00ED128C">
      <w:pPr>
        <w:spacing w:after="0" w:line="240" w:lineRule="auto"/>
      </w:pPr>
      <w:r>
        <w:t>S</w:t>
      </w:r>
      <w:r w:rsidR="00452958">
        <w:t xml:space="preserve">an José, </w:t>
      </w:r>
      <w:r w:rsidR="00D34446">
        <w:t>1</w:t>
      </w:r>
      <w:r w:rsidR="00B97E1F">
        <w:t>2</w:t>
      </w:r>
      <w:r w:rsidR="00452958">
        <w:t xml:space="preserve"> de </w:t>
      </w:r>
      <w:r w:rsidR="00D34446">
        <w:t>marzo</w:t>
      </w:r>
      <w:r>
        <w:t xml:space="preserve"> </w:t>
      </w:r>
      <w:r w:rsidR="00452958">
        <w:t>del 201</w:t>
      </w:r>
      <w:r w:rsidR="00B97E1F">
        <w:t>3</w:t>
      </w:r>
    </w:p>
    <w:p w:rsidR="00CF4C3F" w:rsidRPr="00D3477F" w:rsidRDefault="00452958" w:rsidP="000D66AC">
      <w:pPr>
        <w:spacing w:after="0" w:line="240" w:lineRule="auto"/>
        <w:jc w:val="both"/>
      </w:pPr>
      <w:r w:rsidRPr="00AE775B">
        <w:t>GGV-</w:t>
      </w:r>
      <w:r w:rsidR="00B97E1F">
        <w:t>58</w:t>
      </w:r>
      <w:r w:rsidRPr="00AE775B">
        <w:t>-201</w:t>
      </w:r>
      <w:r w:rsidR="00B97E1F">
        <w:t>3</w:t>
      </w:r>
    </w:p>
    <w:p w:rsidR="006B7D66" w:rsidRDefault="006B7D66" w:rsidP="000D66AC">
      <w:pPr>
        <w:spacing w:after="0" w:line="240" w:lineRule="auto"/>
        <w:jc w:val="both"/>
      </w:pPr>
    </w:p>
    <w:p w:rsidR="00CF4C3F" w:rsidRPr="00D3477F" w:rsidRDefault="00015C97" w:rsidP="000D66AC">
      <w:pPr>
        <w:spacing w:after="0" w:line="240" w:lineRule="auto"/>
        <w:jc w:val="both"/>
      </w:pPr>
      <w:r>
        <w:t>Señor,</w:t>
      </w:r>
    </w:p>
    <w:p w:rsidR="00CF4C3F" w:rsidRPr="00452958" w:rsidRDefault="00ED128C" w:rsidP="000D66AC">
      <w:pPr>
        <w:spacing w:after="0" w:line="240" w:lineRule="auto"/>
        <w:jc w:val="both"/>
        <w:rPr>
          <w:b/>
        </w:rPr>
      </w:pPr>
      <w:r>
        <w:rPr>
          <w:b/>
        </w:rPr>
        <w:t>Carlos Arias Poveda</w:t>
      </w:r>
      <w:r w:rsidR="00452958">
        <w:rPr>
          <w:b/>
        </w:rPr>
        <w:t xml:space="preserve">, </w:t>
      </w:r>
      <w:r w:rsidR="00CF4C3F" w:rsidRPr="00452958">
        <w:rPr>
          <w:b/>
        </w:rPr>
        <w:t>Superintendente</w:t>
      </w:r>
    </w:p>
    <w:p w:rsidR="00CF4C3F" w:rsidRPr="004B0BB1" w:rsidRDefault="00CF4C3F" w:rsidP="000D66AC">
      <w:pPr>
        <w:spacing w:after="0" w:line="240" w:lineRule="auto"/>
        <w:jc w:val="both"/>
      </w:pPr>
      <w:r w:rsidRPr="004B0BB1">
        <w:t>Superintendencia General de Valores</w:t>
      </w:r>
    </w:p>
    <w:p w:rsidR="00CF4C3F" w:rsidRPr="00D3477F" w:rsidRDefault="00CF4C3F" w:rsidP="000D66AC">
      <w:pPr>
        <w:spacing w:after="0" w:line="240" w:lineRule="auto"/>
        <w:jc w:val="both"/>
      </w:pPr>
      <w:r w:rsidRPr="00D3477F">
        <w:t>Presente</w:t>
      </w:r>
    </w:p>
    <w:p w:rsidR="00CF4C3F" w:rsidRDefault="00CF4C3F" w:rsidP="000D66AC">
      <w:pPr>
        <w:spacing w:after="0" w:line="240" w:lineRule="auto"/>
        <w:jc w:val="both"/>
      </w:pPr>
    </w:p>
    <w:p w:rsidR="00CF4C3F" w:rsidRPr="00D3477F" w:rsidRDefault="00CF4C3F" w:rsidP="000D66AC">
      <w:pPr>
        <w:spacing w:after="0" w:line="240" w:lineRule="auto"/>
        <w:jc w:val="both"/>
      </w:pPr>
      <w:r w:rsidRPr="00D3477F">
        <w:t>Estimado señor</w:t>
      </w:r>
      <w:r w:rsidR="00452958">
        <w:t>:</w:t>
      </w:r>
    </w:p>
    <w:p w:rsidR="00CF4C3F" w:rsidRPr="00D3477F" w:rsidRDefault="00CF4C3F" w:rsidP="000D66AC">
      <w:pPr>
        <w:spacing w:after="0" w:line="240" w:lineRule="auto"/>
        <w:jc w:val="both"/>
      </w:pPr>
    </w:p>
    <w:p w:rsidR="00CF4C3F" w:rsidRPr="00D3477F" w:rsidRDefault="00CF4C3F" w:rsidP="000D66AC">
      <w:pPr>
        <w:spacing w:after="0" w:line="240" w:lineRule="auto"/>
        <w:jc w:val="both"/>
      </w:pPr>
      <w:r w:rsidRPr="00D3477F">
        <w:t>De conformidad con el “Reglamento sobre el Suministro de Información Periódica, Hecho</w:t>
      </w:r>
      <w:r w:rsidR="00452958">
        <w:t>s</w:t>
      </w:r>
      <w:r w:rsidRPr="00D3477F">
        <w:t xml:space="preserve"> Relevante</w:t>
      </w:r>
      <w:r w:rsidR="00452958">
        <w:t>s</w:t>
      </w:r>
      <w:r w:rsidRPr="00D3477F">
        <w:t xml:space="preserve"> y Otras Obligaciones de Información” el acuerdo SGV-A-81 “Reforma al SGV-A-61 sobre Hechos Relevantes”, Vista Sociedad de Fondos de Inversión</w:t>
      </w:r>
      <w:r w:rsidR="00D3477F" w:rsidRPr="00D3477F">
        <w:t>, S.A. informa el siguiente:</w:t>
      </w:r>
    </w:p>
    <w:p w:rsidR="00D3477F" w:rsidRDefault="00D3477F" w:rsidP="000D66AC">
      <w:pPr>
        <w:spacing w:after="0" w:line="240" w:lineRule="auto"/>
        <w:jc w:val="both"/>
      </w:pPr>
    </w:p>
    <w:p w:rsidR="00D3477F" w:rsidRPr="00ED128C" w:rsidRDefault="00D3477F" w:rsidP="000D66AC">
      <w:pPr>
        <w:spacing w:after="0" w:line="240" w:lineRule="auto"/>
        <w:jc w:val="center"/>
        <w:rPr>
          <w:b/>
          <w:sz w:val="26"/>
          <w:szCs w:val="26"/>
        </w:rPr>
      </w:pPr>
      <w:r w:rsidRPr="00ED128C">
        <w:rPr>
          <w:b/>
          <w:sz w:val="26"/>
          <w:szCs w:val="26"/>
        </w:rPr>
        <w:t>“COMUNICADO DE HECHO RELEVANTE”</w:t>
      </w:r>
    </w:p>
    <w:p w:rsidR="00D3477F" w:rsidRPr="00D3477F" w:rsidRDefault="00D3477F" w:rsidP="000D66AC">
      <w:pPr>
        <w:spacing w:after="0" w:line="240" w:lineRule="auto"/>
        <w:jc w:val="both"/>
      </w:pPr>
    </w:p>
    <w:p w:rsidR="00046E59" w:rsidRPr="00416532" w:rsidRDefault="00046E59" w:rsidP="000D66AC">
      <w:pPr>
        <w:spacing w:after="0" w:line="240" w:lineRule="auto"/>
        <w:jc w:val="both"/>
        <w:rPr>
          <w:b/>
          <w:u w:val="single"/>
        </w:rPr>
      </w:pPr>
      <w:r w:rsidRPr="00416532">
        <w:rPr>
          <w:b/>
        </w:rPr>
        <w:t>3.6</w:t>
      </w:r>
      <w:r w:rsidR="00D3477F" w:rsidRPr="00416532">
        <w:rPr>
          <w:b/>
        </w:rPr>
        <w:t xml:space="preserve"> </w:t>
      </w:r>
      <w:r w:rsidR="00D34446">
        <w:rPr>
          <w:b/>
          <w:u w:val="single"/>
        </w:rPr>
        <w:t xml:space="preserve">Acuerdo </w:t>
      </w:r>
      <w:r w:rsidR="00231379" w:rsidRPr="00416532">
        <w:rPr>
          <w:b/>
          <w:u w:val="single"/>
        </w:rPr>
        <w:t xml:space="preserve"> de Asamblea </w:t>
      </w:r>
      <w:r w:rsidR="00725536">
        <w:rPr>
          <w:b/>
          <w:u w:val="single"/>
        </w:rPr>
        <w:t xml:space="preserve">General Ordinaria </w:t>
      </w:r>
      <w:r w:rsidR="00231379" w:rsidRPr="00416532">
        <w:rPr>
          <w:b/>
          <w:u w:val="single"/>
        </w:rPr>
        <w:t xml:space="preserve">de Inversionistas del </w:t>
      </w:r>
      <w:r w:rsidRPr="00416532">
        <w:rPr>
          <w:b/>
          <w:u w:val="single"/>
        </w:rPr>
        <w:t>Fondos de Inversi</w:t>
      </w:r>
      <w:r w:rsidR="00B97E1F">
        <w:rPr>
          <w:b/>
          <w:u w:val="single"/>
        </w:rPr>
        <w:t>ón Inmobiliario Vista</w:t>
      </w:r>
    </w:p>
    <w:p w:rsidR="00D3477F" w:rsidRDefault="00D3477F" w:rsidP="000D66AC">
      <w:pPr>
        <w:spacing w:after="0" w:line="240" w:lineRule="auto"/>
        <w:jc w:val="both"/>
      </w:pPr>
    </w:p>
    <w:p w:rsidR="00AC53AF" w:rsidRDefault="00D3477F" w:rsidP="000D66AC">
      <w:pPr>
        <w:pStyle w:val="Listaconvietas"/>
        <w:numPr>
          <w:ilvl w:val="0"/>
          <w:numId w:val="0"/>
        </w:numPr>
        <w:jc w:val="both"/>
      </w:pPr>
      <w:r>
        <w:t>Vista Sociedad de Fondos de Inversión</w:t>
      </w:r>
      <w:r w:rsidR="00D52A34">
        <w:t>, S.A.</w:t>
      </w:r>
      <w:r>
        <w:t xml:space="preserve"> </w:t>
      </w:r>
      <w:r w:rsidR="00231379">
        <w:t>en su calidad de administrador del</w:t>
      </w:r>
      <w:r w:rsidR="00046E59">
        <w:t xml:space="preserve"> Fondo de Inversió</w:t>
      </w:r>
      <w:r w:rsidR="00B97E1F">
        <w:t>n Inmobiliario Vista</w:t>
      </w:r>
      <w:r w:rsidR="004638EF">
        <w:t>,</w:t>
      </w:r>
      <w:r w:rsidR="00046E59">
        <w:t xml:space="preserve"> </w:t>
      </w:r>
      <w:r w:rsidR="00D34446">
        <w:t xml:space="preserve">procede a detallar los principales acuerdo tomados </w:t>
      </w:r>
      <w:r w:rsidR="00387A40">
        <w:t xml:space="preserve">en </w:t>
      </w:r>
      <w:r w:rsidR="00D34446">
        <w:t>la</w:t>
      </w:r>
      <w:r w:rsidR="00387A40">
        <w:t xml:space="preserve"> </w:t>
      </w:r>
      <w:r w:rsidR="00046E59" w:rsidRPr="00BC0FD2">
        <w:rPr>
          <w:b/>
        </w:rPr>
        <w:t xml:space="preserve">Asamblea </w:t>
      </w:r>
      <w:r w:rsidR="00387A40">
        <w:rPr>
          <w:b/>
        </w:rPr>
        <w:t xml:space="preserve">General Ordinaria </w:t>
      </w:r>
      <w:r w:rsidR="00046E59" w:rsidRPr="00BC0FD2">
        <w:rPr>
          <w:b/>
        </w:rPr>
        <w:t>de Inversionistas</w:t>
      </w:r>
      <w:r w:rsidR="004638EF">
        <w:t xml:space="preserve">, </w:t>
      </w:r>
      <w:r w:rsidR="006D56BB">
        <w:t>que se llev</w:t>
      </w:r>
      <w:r w:rsidR="006E6BD5">
        <w:t>ó</w:t>
      </w:r>
      <w:r w:rsidR="00D34446">
        <w:t xml:space="preserve"> </w:t>
      </w:r>
      <w:r w:rsidR="006D56BB">
        <w:t xml:space="preserve">a cabo el día </w:t>
      </w:r>
      <w:r w:rsidR="00B97E1F">
        <w:t>11</w:t>
      </w:r>
      <w:r w:rsidR="00C64BCB">
        <w:t xml:space="preserve"> de marzo del 201</w:t>
      </w:r>
      <w:r w:rsidR="00B97E1F">
        <w:t>3</w:t>
      </w:r>
      <w:r w:rsidR="004638EF">
        <w:t xml:space="preserve"> </w:t>
      </w:r>
      <w:r w:rsidR="006D56BB">
        <w:t xml:space="preserve">en </w:t>
      </w:r>
      <w:r w:rsidR="00D34446">
        <w:t>el Club Unión:</w:t>
      </w:r>
    </w:p>
    <w:p w:rsidR="00D34446" w:rsidRDefault="00D34446" w:rsidP="000D66AC">
      <w:pPr>
        <w:pStyle w:val="Listaconvietas"/>
        <w:numPr>
          <w:ilvl w:val="0"/>
          <w:numId w:val="0"/>
        </w:numPr>
        <w:jc w:val="both"/>
      </w:pPr>
    </w:p>
    <w:p w:rsidR="00D834E7" w:rsidRDefault="00387A40" w:rsidP="000D66AC">
      <w:pPr>
        <w:pStyle w:val="Listaconvietas"/>
        <w:numPr>
          <w:ilvl w:val="0"/>
          <w:numId w:val="0"/>
        </w:numPr>
        <w:jc w:val="both"/>
      </w:pPr>
      <w:r>
        <w:rPr>
          <w:b/>
        </w:rPr>
        <w:t>Primero</w:t>
      </w:r>
      <w:r w:rsidR="004638EF">
        <w:t>:</w:t>
      </w:r>
      <w:r w:rsidR="00D834E7">
        <w:t xml:space="preserve"> Se </w:t>
      </w:r>
      <w:r w:rsidR="002904A0">
        <w:t xml:space="preserve">conoció </w:t>
      </w:r>
      <w:r w:rsidR="00D834E7">
        <w:t xml:space="preserve">el </w:t>
      </w:r>
      <w:r w:rsidR="00281538">
        <w:t>I</w:t>
      </w:r>
      <w:r w:rsidR="00D834E7">
        <w:t xml:space="preserve">nforme de Gestión </w:t>
      </w:r>
      <w:r w:rsidR="00B97E1F">
        <w:t xml:space="preserve">del Fondo </w:t>
      </w:r>
      <w:r w:rsidR="00D834E7">
        <w:t xml:space="preserve">al </w:t>
      </w:r>
      <w:r w:rsidR="00B97E1F">
        <w:t>28</w:t>
      </w:r>
      <w:r w:rsidR="00D834E7">
        <w:t xml:space="preserve"> de </w:t>
      </w:r>
      <w:r w:rsidR="00B97E1F">
        <w:t xml:space="preserve">febrero </w:t>
      </w:r>
      <w:r w:rsidR="00D834E7">
        <w:t>del 201</w:t>
      </w:r>
      <w:r w:rsidR="00B97E1F">
        <w:t>3</w:t>
      </w:r>
      <w:r w:rsidR="00281538">
        <w:t>.</w:t>
      </w:r>
      <w:r w:rsidR="004470CE">
        <w:t xml:space="preserve"> </w:t>
      </w:r>
    </w:p>
    <w:p w:rsidR="002904A0" w:rsidRDefault="002904A0" w:rsidP="000D66AC">
      <w:pPr>
        <w:pStyle w:val="Listaconvietas"/>
        <w:numPr>
          <w:ilvl w:val="0"/>
          <w:numId w:val="0"/>
        </w:numPr>
        <w:jc w:val="both"/>
      </w:pPr>
    </w:p>
    <w:p w:rsidR="00B97E1F" w:rsidRDefault="00D834E7" w:rsidP="00B97E1F">
      <w:pPr>
        <w:pStyle w:val="Listaconvietas"/>
        <w:numPr>
          <w:ilvl w:val="0"/>
          <w:numId w:val="0"/>
        </w:numPr>
        <w:jc w:val="both"/>
      </w:pPr>
      <w:r w:rsidRPr="00D834E7">
        <w:rPr>
          <w:b/>
        </w:rPr>
        <w:t>Segundo:</w:t>
      </w:r>
      <w:r>
        <w:t xml:space="preserve"> </w:t>
      </w:r>
      <w:r w:rsidR="00B97E1F">
        <w:t xml:space="preserve">Se </w:t>
      </w:r>
      <w:r w:rsidR="008F62EE">
        <w:t xml:space="preserve">informa </w:t>
      </w:r>
      <w:r w:rsidR="00B97E1F">
        <w:t>el estado actual del monto de colocación aut</w:t>
      </w:r>
      <w:r w:rsidR="008F62EE">
        <w:t xml:space="preserve">orizado de la emisión del Fondo, el cual corresponde a </w:t>
      </w:r>
      <w:r w:rsidR="00534EA8">
        <w:t>8,505 (</w:t>
      </w:r>
      <w:r w:rsidR="00E339EA">
        <w:t>ocho mil quinientas cinco</w:t>
      </w:r>
      <w:r w:rsidR="008F62EE">
        <w:t xml:space="preserve">) </w:t>
      </w:r>
      <w:r w:rsidR="00E339EA">
        <w:t xml:space="preserve">participaciones </w:t>
      </w:r>
      <w:r w:rsidR="008F62EE">
        <w:t>que se encuentran colocadas a esta fecha.</w:t>
      </w:r>
    </w:p>
    <w:p w:rsidR="00B97E1F" w:rsidRDefault="00B97E1F" w:rsidP="00B97E1F">
      <w:pPr>
        <w:pStyle w:val="Listaconvietas"/>
        <w:numPr>
          <w:ilvl w:val="0"/>
          <w:numId w:val="0"/>
        </w:numPr>
        <w:jc w:val="both"/>
      </w:pPr>
    </w:p>
    <w:p w:rsidR="00B97E1F" w:rsidRDefault="00B97E1F" w:rsidP="00B97E1F">
      <w:pPr>
        <w:pStyle w:val="Listaconvietas"/>
        <w:numPr>
          <w:ilvl w:val="0"/>
          <w:numId w:val="0"/>
        </w:numPr>
        <w:jc w:val="both"/>
      </w:pPr>
      <w:r w:rsidRPr="002941F3">
        <w:rPr>
          <w:b/>
        </w:rPr>
        <w:t>Tercero:</w:t>
      </w:r>
      <w:r>
        <w:t xml:space="preserve"> Se aprueba aument</w:t>
      </w:r>
      <w:r w:rsidR="00534EA8">
        <w:t xml:space="preserve">ar la emisión autorizada del Fondo de Inversión Inmobiliario Vista </w:t>
      </w:r>
      <w:r>
        <w:t>e</w:t>
      </w:r>
      <w:r w:rsidR="00534EA8">
        <w:t>n 11,495 (once mil cuatrocientos noventa y cinco)</w:t>
      </w:r>
      <w:r>
        <w:t xml:space="preserve"> </w:t>
      </w:r>
      <w:r w:rsidR="00534EA8">
        <w:t>participaciones. Pasando de 8,505 (ocho mil quinientas cinco) que se encuentran autorizadas y emitidas actualmente a 20,000 (veinte mi</w:t>
      </w:r>
      <w:r w:rsidR="00E339EA">
        <w:t xml:space="preserve">l) </w:t>
      </w:r>
      <w:r w:rsidR="00534EA8">
        <w:t>par</w:t>
      </w:r>
      <w:r w:rsidR="00E635FD">
        <w:t>ticipaciones.</w:t>
      </w:r>
      <w:r w:rsidR="00534EA8">
        <w:t xml:space="preserve"> Con un valor nominal de $5,000 (cinco mil dólares) esto corresponde a una emisión autorizada de $100</w:t>
      </w:r>
      <w:proofErr w:type="gramStart"/>
      <w:r w:rsidR="00534EA8">
        <w:t>,000,000</w:t>
      </w:r>
      <w:proofErr w:type="gramEnd"/>
      <w:r w:rsidR="00534EA8">
        <w:t xml:space="preserve"> (cien millones de dólares). </w:t>
      </w:r>
      <w:r w:rsidR="00E635FD">
        <w:t xml:space="preserve"> </w:t>
      </w:r>
      <w:r>
        <w:t>Aprobación unánime</w:t>
      </w:r>
    </w:p>
    <w:p w:rsidR="00B97E1F" w:rsidRDefault="00B97E1F" w:rsidP="00B97E1F">
      <w:pPr>
        <w:pStyle w:val="Listaconvietas"/>
        <w:numPr>
          <w:ilvl w:val="0"/>
          <w:numId w:val="0"/>
        </w:numPr>
        <w:ind w:left="720"/>
        <w:jc w:val="both"/>
      </w:pPr>
    </w:p>
    <w:p w:rsidR="00B97E1F" w:rsidRDefault="00B97E1F" w:rsidP="00B97E1F">
      <w:pPr>
        <w:pStyle w:val="Listaconvietas"/>
        <w:numPr>
          <w:ilvl w:val="0"/>
          <w:numId w:val="0"/>
        </w:numPr>
        <w:jc w:val="both"/>
      </w:pPr>
      <w:r>
        <w:rPr>
          <w:b/>
        </w:rPr>
        <w:t>Cuarto</w:t>
      </w:r>
      <w:r w:rsidRPr="002941F3">
        <w:rPr>
          <w:b/>
        </w:rPr>
        <w:t>:</w:t>
      </w:r>
      <w:r>
        <w:t xml:space="preserve"> Se aprueba </w:t>
      </w:r>
      <w:r w:rsidR="00AE60A2">
        <w:t>las modificaciones</w:t>
      </w:r>
      <w:r>
        <w:t xml:space="preserve"> de la política de inversión de fondo y cambios asociados al prospecto. Aprobación unánime</w:t>
      </w:r>
    </w:p>
    <w:tbl>
      <w:tblPr>
        <w:tblStyle w:val="Estilo1"/>
        <w:tblW w:w="8797" w:type="dxa"/>
        <w:jc w:val="center"/>
        <w:tblLayout w:type="fixed"/>
        <w:tblLook w:val="01E0" w:firstRow="1" w:lastRow="1" w:firstColumn="1" w:lastColumn="1" w:noHBand="0" w:noVBand="0"/>
      </w:tblPr>
      <w:tblGrid>
        <w:gridCol w:w="1993"/>
        <w:gridCol w:w="2990"/>
        <w:gridCol w:w="3814"/>
      </w:tblGrid>
      <w:tr w:rsidR="00290891" w:rsidRPr="004D58A9" w:rsidTr="00B855E0">
        <w:trPr>
          <w:cnfStyle w:val="100000000000" w:firstRow="1" w:lastRow="0" w:firstColumn="0" w:lastColumn="0" w:oddVBand="0" w:evenVBand="0" w:oddHBand="0" w:evenHBand="0" w:firstRowFirstColumn="0" w:firstRowLastColumn="0" w:lastRowFirstColumn="0" w:lastRowLastColumn="0"/>
          <w:jc w:val="center"/>
        </w:trPr>
        <w:tc>
          <w:tcPr>
            <w:tcW w:w="1933" w:type="dxa"/>
            <w:shd w:val="clear" w:color="auto" w:fill="910038"/>
          </w:tcPr>
          <w:p w:rsidR="00290891" w:rsidRPr="00290891" w:rsidRDefault="00290891" w:rsidP="00290891">
            <w:pPr>
              <w:pStyle w:val="CNV"/>
              <w:tabs>
                <w:tab w:val="left" w:pos="8910"/>
              </w:tabs>
              <w:jc w:val="center"/>
              <w:rPr>
                <w:rFonts w:asciiTheme="minorHAnsi" w:hAnsiTheme="minorHAnsi" w:cstheme="minorHAnsi"/>
                <w:b/>
                <w:sz w:val="22"/>
                <w:szCs w:val="22"/>
              </w:rPr>
            </w:pPr>
            <w:r w:rsidRPr="00290891">
              <w:rPr>
                <w:rFonts w:asciiTheme="minorHAnsi" w:hAnsiTheme="minorHAnsi" w:cstheme="minorHAnsi"/>
                <w:b/>
                <w:sz w:val="22"/>
                <w:szCs w:val="22"/>
              </w:rPr>
              <w:t>Detalle</w:t>
            </w:r>
          </w:p>
        </w:tc>
        <w:tc>
          <w:tcPr>
            <w:tcW w:w="2950" w:type="dxa"/>
            <w:shd w:val="clear" w:color="auto" w:fill="910038"/>
          </w:tcPr>
          <w:p w:rsidR="00290891" w:rsidRPr="00290891" w:rsidRDefault="00290891" w:rsidP="00290891">
            <w:pPr>
              <w:pStyle w:val="Textoindependiente"/>
              <w:rPr>
                <w:rFonts w:asciiTheme="minorHAnsi" w:hAnsiTheme="minorHAnsi" w:cstheme="minorHAnsi"/>
                <w:bCs/>
                <w:i w:val="0"/>
                <w:sz w:val="22"/>
                <w:szCs w:val="22"/>
              </w:rPr>
            </w:pPr>
            <w:r w:rsidRPr="00290891">
              <w:rPr>
                <w:rFonts w:asciiTheme="minorHAnsi" w:hAnsiTheme="minorHAnsi" w:cstheme="minorHAnsi"/>
                <w:bCs/>
                <w:i w:val="0"/>
                <w:sz w:val="22"/>
                <w:szCs w:val="22"/>
              </w:rPr>
              <w:t>Anterior</w:t>
            </w:r>
          </w:p>
        </w:tc>
        <w:tc>
          <w:tcPr>
            <w:tcW w:w="3754" w:type="dxa"/>
            <w:shd w:val="clear" w:color="auto" w:fill="910038"/>
          </w:tcPr>
          <w:p w:rsidR="00290891" w:rsidRPr="00290891" w:rsidRDefault="00290891" w:rsidP="00290891">
            <w:pPr>
              <w:pStyle w:val="Textoindependiente"/>
              <w:rPr>
                <w:rFonts w:asciiTheme="minorHAnsi" w:hAnsiTheme="minorHAnsi" w:cstheme="minorHAnsi"/>
                <w:bCs/>
                <w:i w:val="0"/>
                <w:sz w:val="22"/>
                <w:szCs w:val="22"/>
              </w:rPr>
            </w:pPr>
            <w:r w:rsidRPr="00290891">
              <w:rPr>
                <w:rFonts w:asciiTheme="minorHAnsi" w:hAnsiTheme="minorHAnsi" w:cstheme="minorHAnsi"/>
                <w:bCs/>
                <w:i w:val="0"/>
                <w:sz w:val="22"/>
                <w:szCs w:val="22"/>
              </w:rPr>
              <w:t>Actual</w:t>
            </w:r>
          </w:p>
        </w:tc>
      </w:tr>
      <w:tr w:rsidR="00290891" w:rsidRPr="004D58A9" w:rsidTr="00B855E0">
        <w:trPr>
          <w:jc w:val="center"/>
        </w:trPr>
        <w:tc>
          <w:tcPr>
            <w:tcW w:w="1933" w:type="dxa"/>
          </w:tcPr>
          <w:p w:rsidR="00290891" w:rsidRPr="004D58A9" w:rsidRDefault="00290891" w:rsidP="00955D76">
            <w:pPr>
              <w:pStyle w:val="CNV"/>
              <w:tabs>
                <w:tab w:val="left" w:pos="8910"/>
              </w:tabs>
              <w:jc w:val="left"/>
              <w:rPr>
                <w:rFonts w:asciiTheme="minorHAnsi" w:hAnsiTheme="minorHAnsi" w:cstheme="minorHAnsi"/>
                <w:b/>
                <w:sz w:val="22"/>
                <w:szCs w:val="22"/>
              </w:rPr>
            </w:pPr>
            <w:r w:rsidRPr="004D58A9">
              <w:rPr>
                <w:rFonts w:asciiTheme="minorHAnsi" w:hAnsiTheme="minorHAnsi" w:cstheme="minorHAnsi"/>
                <w:b/>
                <w:sz w:val="22"/>
                <w:szCs w:val="22"/>
              </w:rPr>
              <w:t xml:space="preserve">Política para la administración de atrasos en los alquileres </w:t>
            </w:r>
          </w:p>
        </w:tc>
        <w:tc>
          <w:tcPr>
            <w:tcW w:w="2950" w:type="dxa"/>
          </w:tcPr>
          <w:p w:rsidR="00290891" w:rsidRPr="004D58A9" w:rsidRDefault="00E339EA" w:rsidP="00955D76">
            <w:pPr>
              <w:pStyle w:val="Textoindependiente"/>
              <w:jc w:val="both"/>
              <w:rPr>
                <w:rFonts w:asciiTheme="minorHAnsi" w:hAnsiTheme="minorHAnsi" w:cstheme="minorHAnsi"/>
                <w:b w:val="0"/>
                <w:bCs/>
                <w:i w:val="0"/>
                <w:sz w:val="22"/>
                <w:szCs w:val="22"/>
              </w:rPr>
            </w:pPr>
            <w:r>
              <w:rPr>
                <w:rFonts w:asciiTheme="minorHAnsi" w:hAnsiTheme="minorHAnsi" w:cstheme="minorHAnsi"/>
                <w:b w:val="0"/>
                <w:bCs/>
                <w:i w:val="0"/>
                <w:sz w:val="22"/>
                <w:szCs w:val="22"/>
              </w:rPr>
              <w:t>Se realizará una e</w:t>
            </w:r>
            <w:r w:rsidR="00290891" w:rsidRPr="004D58A9">
              <w:rPr>
                <w:rFonts w:asciiTheme="minorHAnsi" w:hAnsiTheme="minorHAnsi" w:cstheme="minorHAnsi"/>
                <w:b w:val="0"/>
                <w:bCs/>
                <w:i w:val="0"/>
                <w:sz w:val="22"/>
                <w:szCs w:val="22"/>
              </w:rPr>
              <w:t xml:space="preserve">stimación por </w:t>
            </w:r>
            <w:r>
              <w:rPr>
                <w:rFonts w:asciiTheme="minorHAnsi" w:hAnsiTheme="minorHAnsi" w:cstheme="minorHAnsi"/>
                <w:b w:val="0"/>
                <w:bCs/>
                <w:i w:val="0"/>
                <w:sz w:val="22"/>
                <w:szCs w:val="22"/>
              </w:rPr>
              <w:t>a</w:t>
            </w:r>
            <w:r w:rsidR="00290891" w:rsidRPr="004D58A9">
              <w:rPr>
                <w:rFonts w:asciiTheme="minorHAnsi" w:hAnsiTheme="minorHAnsi" w:cstheme="minorHAnsi"/>
                <w:b w:val="0"/>
                <w:bCs/>
                <w:i w:val="0"/>
                <w:sz w:val="22"/>
                <w:szCs w:val="22"/>
              </w:rPr>
              <w:t xml:space="preserve">lquileres de </w:t>
            </w:r>
            <w:r>
              <w:rPr>
                <w:rFonts w:asciiTheme="minorHAnsi" w:hAnsiTheme="minorHAnsi" w:cstheme="minorHAnsi"/>
                <w:b w:val="0"/>
                <w:bCs/>
                <w:i w:val="0"/>
                <w:sz w:val="22"/>
                <w:szCs w:val="22"/>
              </w:rPr>
              <w:t>cobro d</w:t>
            </w:r>
            <w:r w:rsidR="00290891" w:rsidRPr="004D58A9">
              <w:rPr>
                <w:rFonts w:asciiTheme="minorHAnsi" w:hAnsiTheme="minorHAnsi" w:cstheme="minorHAnsi"/>
                <w:b w:val="0"/>
                <w:bCs/>
                <w:i w:val="0"/>
                <w:sz w:val="22"/>
                <w:szCs w:val="22"/>
              </w:rPr>
              <w:t>udoso, dicha estimación será de un 0.25% del Activo Neto Anualizada.</w:t>
            </w:r>
          </w:p>
          <w:p w:rsidR="00290891" w:rsidRPr="004D58A9" w:rsidRDefault="00290891" w:rsidP="00955D76">
            <w:pPr>
              <w:pStyle w:val="CNV"/>
              <w:tabs>
                <w:tab w:val="left" w:pos="8910"/>
              </w:tabs>
              <w:jc w:val="center"/>
              <w:rPr>
                <w:rFonts w:asciiTheme="minorHAnsi" w:hAnsiTheme="minorHAnsi" w:cstheme="minorHAnsi"/>
                <w:sz w:val="22"/>
                <w:szCs w:val="22"/>
                <w:lang w:val="es-CR"/>
              </w:rPr>
            </w:pPr>
          </w:p>
        </w:tc>
        <w:tc>
          <w:tcPr>
            <w:tcW w:w="3754" w:type="dxa"/>
          </w:tcPr>
          <w:p w:rsidR="00290891" w:rsidRDefault="00290891" w:rsidP="00290891">
            <w:pPr>
              <w:jc w:val="both"/>
              <w:rPr>
                <w:rFonts w:asciiTheme="minorHAnsi" w:hAnsiTheme="minorHAnsi" w:cstheme="minorHAnsi"/>
                <w:sz w:val="22"/>
                <w:szCs w:val="22"/>
              </w:rPr>
            </w:pPr>
            <w:r w:rsidRPr="00E93399">
              <w:rPr>
                <w:rFonts w:asciiTheme="minorHAnsi" w:hAnsiTheme="minorHAnsi" w:cstheme="minorHAnsi"/>
                <w:sz w:val="22"/>
                <w:szCs w:val="22"/>
              </w:rPr>
              <w:lastRenderedPageBreak/>
              <w:t>Vista SAFI</w:t>
            </w:r>
            <w:r w:rsidR="00E339EA">
              <w:rPr>
                <w:rFonts w:asciiTheme="minorHAnsi" w:hAnsiTheme="minorHAnsi" w:cstheme="minorHAnsi"/>
                <w:sz w:val="22"/>
                <w:szCs w:val="22"/>
              </w:rPr>
              <w:t>, S.A.</w:t>
            </w:r>
            <w:r w:rsidRPr="00E93399">
              <w:rPr>
                <w:rFonts w:asciiTheme="minorHAnsi" w:hAnsiTheme="minorHAnsi" w:cstheme="minorHAnsi"/>
                <w:sz w:val="22"/>
                <w:szCs w:val="22"/>
              </w:rPr>
              <w:t xml:space="preserve"> tendrá como política registrar una estimación por alquileres de cobro dudoso correspondientes a una mensualidad de alquiler a partir del segundo mes de atraso por parte </w:t>
            </w:r>
            <w:r w:rsidRPr="00E93399">
              <w:rPr>
                <w:rFonts w:asciiTheme="minorHAnsi" w:hAnsiTheme="minorHAnsi" w:cstheme="minorHAnsi"/>
                <w:sz w:val="22"/>
                <w:szCs w:val="22"/>
              </w:rPr>
              <w:lastRenderedPageBreak/>
              <w:t>del inquilino del sector privado</w:t>
            </w:r>
            <w:r>
              <w:rPr>
                <w:rFonts w:asciiTheme="minorHAnsi" w:hAnsiTheme="minorHAnsi" w:cstheme="minorHAnsi"/>
                <w:sz w:val="22"/>
                <w:szCs w:val="22"/>
              </w:rPr>
              <w:t>,</w:t>
            </w:r>
            <w:r w:rsidRPr="00E93399">
              <w:rPr>
                <w:rFonts w:asciiTheme="minorHAnsi" w:hAnsiTheme="minorHAnsi" w:cstheme="minorHAnsi"/>
                <w:sz w:val="22"/>
                <w:szCs w:val="22"/>
              </w:rPr>
              <w:t xml:space="preserve"> o realizar un arreglo de pago a satisfacción de la administración con aquellos inquilinos a quienes Vista </w:t>
            </w:r>
            <w:r>
              <w:rPr>
                <w:rFonts w:asciiTheme="minorHAnsi" w:hAnsiTheme="minorHAnsi" w:cstheme="minorHAnsi"/>
                <w:sz w:val="22"/>
                <w:szCs w:val="22"/>
              </w:rPr>
              <w:t xml:space="preserve">SFI, S.A. </w:t>
            </w:r>
            <w:r w:rsidRPr="00E93399">
              <w:rPr>
                <w:rFonts w:asciiTheme="minorHAnsi" w:hAnsiTheme="minorHAnsi" w:cstheme="minorHAnsi"/>
                <w:sz w:val="22"/>
                <w:szCs w:val="22"/>
              </w:rPr>
              <w:t xml:space="preserve">considere conveniente aplicarlo.   No obstante, quedará a discreción de la administración la aplicación de esta política tomando como referencia el conocimiento de cada caso en particular. Sin embargo, aquellos inquilinos que acumulen más de dos meses de mora se les trasladarán el caso a los  asesores legales para que ejecute el cobro judicial salvo que se acuerde un arreglo de pago como se </w:t>
            </w:r>
            <w:r w:rsidRPr="00E93399">
              <w:rPr>
                <w:rFonts w:asciiTheme="minorHAnsi" w:hAnsiTheme="minorHAnsi" w:cstheme="minorHAnsi"/>
              </w:rPr>
              <w:t>in</w:t>
            </w:r>
            <w:r w:rsidRPr="00E93399">
              <w:rPr>
                <w:rFonts w:asciiTheme="minorHAnsi" w:hAnsiTheme="minorHAnsi" w:cstheme="minorHAnsi"/>
                <w:sz w:val="22"/>
                <w:szCs w:val="22"/>
              </w:rPr>
              <w:t xml:space="preserve">dicó anteriormente. </w:t>
            </w:r>
          </w:p>
          <w:p w:rsidR="00290891" w:rsidRDefault="00290891" w:rsidP="00290891">
            <w:pPr>
              <w:jc w:val="both"/>
              <w:rPr>
                <w:rFonts w:asciiTheme="minorHAnsi" w:hAnsiTheme="minorHAnsi" w:cstheme="minorHAnsi"/>
                <w:sz w:val="22"/>
                <w:szCs w:val="22"/>
              </w:rPr>
            </w:pPr>
          </w:p>
          <w:p w:rsidR="00290891" w:rsidRDefault="00290891" w:rsidP="00290891">
            <w:pPr>
              <w:pStyle w:val="Textoindependiente"/>
              <w:jc w:val="both"/>
              <w:rPr>
                <w:rFonts w:asciiTheme="minorHAnsi" w:hAnsiTheme="minorHAnsi" w:cstheme="minorHAnsi"/>
                <w:b w:val="0"/>
                <w:i w:val="0"/>
                <w:sz w:val="22"/>
                <w:szCs w:val="22"/>
              </w:rPr>
            </w:pPr>
            <w:r w:rsidRPr="00290891">
              <w:rPr>
                <w:rFonts w:asciiTheme="minorHAnsi" w:hAnsiTheme="minorHAnsi" w:cstheme="minorHAnsi"/>
                <w:b w:val="0"/>
                <w:i w:val="0"/>
                <w:sz w:val="22"/>
                <w:szCs w:val="22"/>
              </w:rPr>
              <w:t xml:space="preserve">Para los Inquilinos del sector público se procederá conforme a lo que defina el comité de inversión.  </w:t>
            </w:r>
          </w:p>
          <w:p w:rsidR="00E339EA" w:rsidRPr="00290891" w:rsidRDefault="00E339EA" w:rsidP="00290891">
            <w:pPr>
              <w:pStyle w:val="Textoindependiente"/>
              <w:jc w:val="both"/>
              <w:rPr>
                <w:rFonts w:asciiTheme="minorHAnsi" w:hAnsiTheme="minorHAnsi" w:cstheme="minorHAnsi"/>
                <w:b w:val="0"/>
                <w:bCs/>
                <w:i w:val="0"/>
                <w:sz w:val="22"/>
                <w:szCs w:val="22"/>
              </w:rPr>
            </w:pPr>
          </w:p>
        </w:tc>
      </w:tr>
      <w:tr w:rsidR="00B855E0" w:rsidRPr="004D58A9" w:rsidTr="00B855E0">
        <w:trPr>
          <w:jc w:val="center"/>
        </w:trPr>
        <w:tc>
          <w:tcPr>
            <w:tcW w:w="1933" w:type="dxa"/>
          </w:tcPr>
          <w:p w:rsidR="00B855E0" w:rsidRPr="00B855E0" w:rsidRDefault="00B855E0" w:rsidP="00955D76">
            <w:pPr>
              <w:pStyle w:val="CNV"/>
              <w:tabs>
                <w:tab w:val="left" w:pos="8910"/>
              </w:tabs>
              <w:jc w:val="left"/>
              <w:rPr>
                <w:rFonts w:asciiTheme="minorHAnsi" w:hAnsiTheme="minorHAnsi" w:cstheme="minorHAnsi"/>
                <w:b/>
                <w:sz w:val="22"/>
                <w:szCs w:val="22"/>
              </w:rPr>
            </w:pPr>
            <w:r w:rsidRPr="00B855E0">
              <w:rPr>
                <w:rFonts w:asciiTheme="minorHAnsi" w:hAnsiTheme="minorHAnsi" w:cstheme="minorHAnsi"/>
                <w:b/>
                <w:sz w:val="22"/>
                <w:szCs w:val="22"/>
              </w:rPr>
              <w:lastRenderedPageBreak/>
              <w:t>Otras políticas de inversión</w:t>
            </w:r>
          </w:p>
        </w:tc>
        <w:tc>
          <w:tcPr>
            <w:tcW w:w="2950" w:type="dxa"/>
          </w:tcPr>
          <w:p w:rsidR="00B855E0" w:rsidRPr="004D58A9" w:rsidRDefault="00B855E0" w:rsidP="00B855E0">
            <w:pPr>
              <w:pStyle w:val="Textoindependiente"/>
              <w:rPr>
                <w:rFonts w:asciiTheme="minorHAnsi" w:hAnsiTheme="minorHAnsi" w:cstheme="minorHAnsi"/>
                <w:b w:val="0"/>
                <w:bCs/>
                <w:i w:val="0"/>
                <w:sz w:val="22"/>
                <w:szCs w:val="22"/>
              </w:rPr>
            </w:pPr>
            <w:r>
              <w:rPr>
                <w:rFonts w:asciiTheme="minorHAnsi" w:hAnsiTheme="minorHAnsi" w:cstheme="minorHAnsi"/>
                <w:b w:val="0"/>
                <w:bCs/>
                <w:i w:val="0"/>
                <w:sz w:val="22"/>
                <w:szCs w:val="22"/>
              </w:rPr>
              <w:t>NO APLICA</w:t>
            </w:r>
          </w:p>
        </w:tc>
        <w:tc>
          <w:tcPr>
            <w:tcW w:w="3754" w:type="dxa"/>
          </w:tcPr>
          <w:p w:rsidR="00B855E0" w:rsidRPr="00E93399" w:rsidRDefault="00B855E0" w:rsidP="00290891">
            <w:pPr>
              <w:jc w:val="both"/>
              <w:rPr>
                <w:rFonts w:cstheme="minorHAnsi"/>
              </w:rPr>
            </w:pPr>
            <w:r w:rsidRPr="00E93399">
              <w:rPr>
                <w:rFonts w:asciiTheme="minorHAnsi" w:eastAsiaTheme="minorHAnsi" w:hAnsiTheme="minorHAnsi" w:cstheme="minorHAnsi"/>
                <w:sz w:val="22"/>
                <w:szCs w:val="22"/>
                <w:lang w:val="es-CR" w:eastAsia="en-US"/>
              </w:rPr>
              <w:t>Los ingresos por alquiler de los inmuebles del fondo serán establecidos en dólares americanos y podrán ser cancelados en dólares o en colones al tipo de cambio de venta del día. Sin embargo, podrá establecer arrendamientos en colones costarricenses, si así lo consider</w:t>
            </w:r>
            <w:r>
              <w:rPr>
                <w:rFonts w:asciiTheme="minorHAnsi" w:eastAsiaTheme="minorHAnsi" w:hAnsiTheme="minorHAnsi" w:cstheme="minorHAnsi"/>
                <w:sz w:val="22"/>
                <w:szCs w:val="22"/>
                <w:lang w:val="es-CR" w:eastAsia="en-US"/>
              </w:rPr>
              <w:t>a</w:t>
            </w:r>
            <w:r w:rsidRPr="00E93399">
              <w:rPr>
                <w:rFonts w:asciiTheme="minorHAnsi" w:eastAsiaTheme="minorHAnsi" w:hAnsiTheme="minorHAnsi" w:cstheme="minorHAnsi"/>
                <w:sz w:val="22"/>
                <w:szCs w:val="22"/>
                <w:lang w:val="es-CR" w:eastAsia="en-US"/>
              </w:rPr>
              <w:t xml:space="preserve"> conveniente la administración.</w:t>
            </w:r>
          </w:p>
        </w:tc>
      </w:tr>
    </w:tbl>
    <w:p w:rsidR="00290891" w:rsidRDefault="00290891" w:rsidP="00B97E1F">
      <w:pPr>
        <w:pStyle w:val="Listaconvietas"/>
        <w:numPr>
          <w:ilvl w:val="0"/>
          <w:numId w:val="0"/>
        </w:numPr>
        <w:jc w:val="both"/>
      </w:pPr>
    </w:p>
    <w:p w:rsidR="00B97E1F" w:rsidRDefault="00B97E1F" w:rsidP="00B97E1F">
      <w:pPr>
        <w:pStyle w:val="Listaconvietas"/>
        <w:numPr>
          <w:ilvl w:val="0"/>
          <w:numId w:val="0"/>
        </w:numPr>
        <w:ind w:left="720"/>
        <w:jc w:val="both"/>
      </w:pPr>
    </w:p>
    <w:p w:rsidR="00B97E1F" w:rsidRPr="000D1FFF" w:rsidRDefault="00B97E1F" w:rsidP="00B97E1F">
      <w:pPr>
        <w:pStyle w:val="Listaconvietas"/>
        <w:numPr>
          <w:ilvl w:val="0"/>
          <w:numId w:val="0"/>
        </w:numPr>
        <w:jc w:val="both"/>
      </w:pPr>
      <w:r>
        <w:rPr>
          <w:b/>
        </w:rPr>
        <w:t>Quinto</w:t>
      </w:r>
      <w:r w:rsidRPr="002941F3">
        <w:rPr>
          <w:b/>
        </w:rPr>
        <w:t>:</w:t>
      </w:r>
      <w:r>
        <w:t xml:space="preserve"> Se aprueba </w:t>
      </w:r>
      <w:r w:rsidR="00ED128C">
        <w:t xml:space="preserve">la </w:t>
      </w:r>
      <w:r w:rsidR="00AE60A2">
        <w:t>p</w:t>
      </w:r>
      <w:r>
        <w:t>ropuesta del mecanismo para proveer de liquidez a los valores de participación para aquellos inversionistas ausentes o que manifiesten durante la asamblea su desacuerdo con la modificación.</w:t>
      </w:r>
      <w:r w:rsidR="00AE60A2" w:rsidRPr="00AE60A2">
        <w:t xml:space="preserve"> </w:t>
      </w:r>
      <w:r w:rsidR="00AE60A2" w:rsidRPr="000D1FFF">
        <w:t>Aprobación unánime</w:t>
      </w:r>
      <w:r w:rsidRPr="000D1FFF">
        <w:t>.</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Los inversionistas ausentes o que votaron en contra de los puntos 4 y 5 de la Agenda,  de la presente asamblea, tienen  un mes para expresar  su interés en hacer  uso de su derecho  de receso,  a partir del comunicado de los acuerdos tomados,  según la normativa vigente.</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Deberán  presentar  su solicitud  por medio de  una carta  firmada  en original por el titular o representante  legal del titular de la</w:t>
      </w:r>
      <w:r w:rsidR="00B83417">
        <w:rPr>
          <w:rFonts w:asciiTheme="minorHAnsi" w:hAnsiTheme="minorHAnsi" w:cstheme="minorHAnsi"/>
          <w:sz w:val="22"/>
          <w:szCs w:val="22"/>
        </w:rPr>
        <w:t>s</w:t>
      </w:r>
      <w:r w:rsidRPr="00C510A6">
        <w:rPr>
          <w:rFonts w:asciiTheme="minorHAnsi" w:hAnsiTheme="minorHAnsi" w:cstheme="minorHAnsi"/>
          <w:sz w:val="22"/>
          <w:szCs w:val="22"/>
        </w:rPr>
        <w:t xml:space="preserve"> participaciones dirigida a Vista Sociedad de Fondos de Inversión S.A. en la cual indica las razones por las cuales se acoge al derecho de receso y poniendo en firme la orden de venta de la totalidad de las participaciones que mantiene. Todo de acuerdo a la normativa vigente.</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lastRenderedPageBreak/>
        <w:t>Una vez transcurrido el mes de plazo en el que Vista Sociedad de Fondos de Inversión S.A. puede  recibir  las solicitudes de inversionistas que se acogieron al derecho de receso, y una vez recibida  la Resolución   de  autorización de modificaciones  al  prospecto   emitida por parte de la Superintendencia General de Valores; Vista Sociedad de Fondos de Inversión S.A. notificará a los respectivos  custodios  de las participaciones acogidas  al derecho  de receso, para que  las pongan a la venta en las pantallas  de negociación  de cualquiera de las plazas de valores en las que se encuentre inscrito el Fondo para su negociación, ya sea en Costa Rica o en el Extranjero.</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En el transcurso de los 6 meses iniciales o hasta que se ejecuten la totalidad de las transacciones de venta de las participaciones acogidas al derecho de receso, las instrucciones de venta de las participaciones deberán ser incluidas diariamente en las pantallas d</w:t>
      </w:r>
      <w:r w:rsidR="00B83417">
        <w:rPr>
          <w:rFonts w:asciiTheme="minorHAnsi" w:hAnsiTheme="minorHAnsi" w:cstheme="minorHAnsi"/>
          <w:sz w:val="22"/>
          <w:szCs w:val="22"/>
        </w:rPr>
        <w:t>e negociación por parte de los Puestos de B</w:t>
      </w:r>
      <w:r w:rsidRPr="00C510A6">
        <w:rPr>
          <w:rFonts w:asciiTheme="minorHAnsi" w:hAnsiTheme="minorHAnsi" w:cstheme="minorHAnsi"/>
          <w:sz w:val="22"/>
          <w:szCs w:val="22"/>
        </w:rPr>
        <w:t>olsa representantes de los custodios.</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 xml:space="preserve">Se contará con 6 meses para brindar liquidez vía mercado secundario a los inversionistas que así lo hayan manifestado.  El precio de negociación será el precio al que existan oferentes dispuestos a comprar en cualquiera de las plazas en donde se pongan a la venta las participaciones. Una vez que exista una oferta de compra, se le comunicará al titular de las participaciones el precio ofrecido. De aceptar el precio se procederá a llevar a cabo la transacción de compraventa de participaciones. De no aceptar el vendedor el precio ofrecido, quedará pendiente para aplicar lo estipulado en el punto </w:t>
      </w:r>
      <w:r w:rsidRPr="00C510A6">
        <w:rPr>
          <w:rFonts w:asciiTheme="minorHAnsi" w:hAnsiTheme="minorHAnsi" w:cstheme="minorHAnsi"/>
          <w:b/>
          <w:sz w:val="22"/>
          <w:szCs w:val="22"/>
        </w:rPr>
        <w:t>h</w:t>
      </w:r>
      <w:r w:rsidRPr="00C510A6">
        <w:rPr>
          <w:rFonts w:asciiTheme="minorHAnsi" w:hAnsiTheme="minorHAnsi" w:cstheme="minorHAnsi"/>
          <w:sz w:val="22"/>
          <w:szCs w:val="22"/>
        </w:rPr>
        <w:t xml:space="preserve"> siguiente.</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Las    ventas    de    las   participaciones    serán    asignadas    siguiendo    el procedimiento primero en tiempo, primero en derecho (conforme sean recibidas las órdenes por parte del funcionario que Vista SFI designe); sin afectar el orden existente de inversionistas que   hayan instruido de forma   previa  la  venta  de  sus   participaciones   independientemente  del derecho de receso.</w:t>
      </w:r>
    </w:p>
    <w:p w:rsidR="000D1FFF" w:rsidRPr="004E7857"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 xml:space="preserve">Transcurrido el plazo de 6 meses, si no se hubiera podido dar el derecho de receso  a  través  de  mercado  secundario  a  los  inversionistas que así lo solicitaron,  Vista Sociedad de Fondos de Inversión S.A.  podrá solicitar una prórroga de otros 6 meses más para brindar  liquidez  a  través de  mercado  secundario  (aplicando  las  mismas reglas mencionadas en los puntos </w:t>
      </w:r>
      <w:r w:rsidRPr="00C510A6">
        <w:rPr>
          <w:rFonts w:asciiTheme="minorHAnsi" w:hAnsiTheme="minorHAnsi" w:cstheme="minorHAnsi"/>
          <w:b/>
          <w:sz w:val="22"/>
          <w:szCs w:val="22"/>
        </w:rPr>
        <w:t>e</w:t>
      </w:r>
      <w:r w:rsidRPr="00C510A6">
        <w:rPr>
          <w:rFonts w:asciiTheme="minorHAnsi" w:hAnsiTheme="minorHAnsi" w:cstheme="minorHAnsi"/>
          <w:sz w:val="22"/>
          <w:szCs w:val="22"/>
        </w:rPr>
        <w:t xml:space="preserve"> y </w:t>
      </w:r>
      <w:r w:rsidRPr="00C510A6">
        <w:rPr>
          <w:rFonts w:asciiTheme="minorHAnsi" w:hAnsiTheme="minorHAnsi" w:cstheme="minorHAnsi"/>
          <w:b/>
          <w:sz w:val="22"/>
          <w:szCs w:val="22"/>
        </w:rPr>
        <w:t>f</w:t>
      </w:r>
      <w:r w:rsidRPr="00C510A6">
        <w:rPr>
          <w:rFonts w:asciiTheme="minorHAnsi" w:hAnsiTheme="minorHAnsi" w:cstheme="minorHAnsi"/>
          <w:sz w:val="22"/>
          <w:szCs w:val="22"/>
        </w:rPr>
        <w:t xml:space="preserve">), previa autorización de la Asamblea de Inversionistas y de la Superintendencia General de Valores. </w:t>
      </w:r>
      <w:r w:rsidRPr="004E7857">
        <w:rPr>
          <w:rFonts w:asciiTheme="minorHAnsi" w:hAnsiTheme="minorHAnsi" w:cstheme="minorHAnsi"/>
          <w:sz w:val="22"/>
          <w:szCs w:val="22"/>
        </w:rPr>
        <w:t xml:space="preserve">Para lo cual se </w:t>
      </w:r>
      <w:r w:rsidR="00B83417" w:rsidRPr="004E7857">
        <w:rPr>
          <w:rFonts w:asciiTheme="minorHAnsi" w:hAnsiTheme="minorHAnsi" w:cstheme="minorHAnsi"/>
          <w:sz w:val="22"/>
          <w:szCs w:val="22"/>
        </w:rPr>
        <w:t>solicitó</w:t>
      </w:r>
      <w:r w:rsidRPr="004E7857">
        <w:rPr>
          <w:rFonts w:asciiTheme="minorHAnsi" w:hAnsiTheme="minorHAnsi" w:cstheme="minorHAnsi"/>
          <w:sz w:val="22"/>
          <w:szCs w:val="22"/>
        </w:rPr>
        <w:t xml:space="preserve"> la aprobación </w:t>
      </w:r>
      <w:r w:rsidR="00B83417" w:rsidRPr="004E7857">
        <w:rPr>
          <w:rFonts w:asciiTheme="minorHAnsi" w:hAnsiTheme="minorHAnsi" w:cstheme="minorHAnsi"/>
          <w:sz w:val="22"/>
          <w:szCs w:val="22"/>
        </w:rPr>
        <w:t>la</w:t>
      </w:r>
      <w:r w:rsidRPr="004E7857">
        <w:rPr>
          <w:rFonts w:asciiTheme="minorHAnsi" w:hAnsiTheme="minorHAnsi" w:cstheme="minorHAnsi"/>
          <w:sz w:val="22"/>
          <w:szCs w:val="22"/>
        </w:rPr>
        <w:t xml:space="preserve"> Asamblea </w:t>
      </w:r>
      <w:r w:rsidR="0090332C" w:rsidRPr="004E7857">
        <w:rPr>
          <w:rFonts w:asciiTheme="minorHAnsi" w:hAnsiTheme="minorHAnsi" w:cstheme="minorHAnsi"/>
          <w:sz w:val="22"/>
          <w:szCs w:val="22"/>
        </w:rPr>
        <w:t xml:space="preserve">para </w:t>
      </w:r>
      <w:r w:rsidRPr="004E7857">
        <w:rPr>
          <w:rFonts w:asciiTheme="minorHAnsi" w:hAnsiTheme="minorHAnsi" w:cstheme="minorHAnsi"/>
          <w:sz w:val="22"/>
          <w:szCs w:val="22"/>
        </w:rPr>
        <w:t>este plazo adicional.</w:t>
      </w:r>
    </w:p>
    <w:p w:rsidR="000D1FFF" w:rsidRPr="00C510A6" w:rsidRDefault="000D1FFF" w:rsidP="000D1FFF">
      <w:pPr>
        <w:pStyle w:val="Prrafodelista"/>
        <w:numPr>
          <w:ilvl w:val="0"/>
          <w:numId w:val="5"/>
        </w:numPr>
        <w:spacing w:before="33" w:line="254" w:lineRule="auto"/>
        <w:ind w:left="709" w:right="49" w:hanging="426"/>
        <w:jc w:val="both"/>
        <w:rPr>
          <w:rFonts w:asciiTheme="minorHAnsi" w:hAnsiTheme="minorHAnsi" w:cstheme="minorHAnsi"/>
          <w:sz w:val="22"/>
          <w:szCs w:val="22"/>
        </w:rPr>
      </w:pPr>
      <w:r w:rsidRPr="00C510A6">
        <w:rPr>
          <w:rFonts w:asciiTheme="minorHAnsi" w:hAnsiTheme="minorHAnsi" w:cstheme="minorHAnsi"/>
          <w:sz w:val="22"/>
          <w:szCs w:val="22"/>
        </w:rPr>
        <w:t>Cumplido el  plazo aprobado,  si no se  hubiera podido  dar  el derecho  de receso a través del mercado secundario a los inversionistas que así lo solicitaron, el fondo liquidará las participaciones bajo cualquiera de los mecanismos que prevén los artículos 36 y 40 del Reglamen</w:t>
      </w:r>
      <w:r w:rsidR="00B83417">
        <w:rPr>
          <w:rFonts w:asciiTheme="minorHAnsi" w:hAnsiTheme="minorHAnsi" w:cstheme="minorHAnsi"/>
          <w:sz w:val="22"/>
          <w:szCs w:val="22"/>
        </w:rPr>
        <w:t>to General s</w:t>
      </w:r>
      <w:r w:rsidRPr="00C510A6">
        <w:rPr>
          <w:rFonts w:asciiTheme="minorHAnsi" w:hAnsiTheme="minorHAnsi" w:cstheme="minorHAnsi"/>
          <w:sz w:val="22"/>
          <w:szCs w:val="22"/>
        </w:rPr>
        <w:t xml:space="preserve">obre Sociedades Administradoras y Fondos de Inversión, y que sean susceptibles de aplicación a la fecha de ejecución. </w:t>
      </w:r>
    </w:p>
    <w:p w:rsidR="000D1FFF" w:rsidRDefault="000D1FFF" w:rsidP="000D66AC">
      <w:pPr>
        <w:spacing w:after="0" w:line="240" w:lineRule="auto"/>
        <w:jc w:val="both"/>
      </w:pPr>
    </w:p>
    <w:p w:rsidR="00BF0D71" w:rsidRDefault="00BF0D71" w:rsidP="000D66AC">
      <w:pPr>
        <w:spacing w:after="0" w:line="240" w:lineRule="auto"/>
        <w:jc w:val="both"/>
      </w:pPr>
    </w:p>
    <w:p w:rsidR="00BF0D71" w:rsidRDefault="00BF0D71" w:rsidP="000D66AC">
      <w:pPr>
        <w:spacing w:after="0" w:line="240" w:lineRule="auto"/>
        <w:jc w:val="both"/>
      </w:pPr>
    </w:p>
    <w:p w:rsidR="00BF0D71" w:rsidRDefault="00BF0D71" w:rsidP="000D66AC">
      <w:pPr>
        <w:spacing w:after="0" w:line="240" w:lineRule="auto"/>
        <w:jc w:val="both"/>
      </w:pPr>
    </w:p>
    <w:p w:rsidR="00BF0D71" w:rsidRDefault="00BF0D71" w:rsidP="000D66AC">
      <w:pPr>
        <w:spacing w:after="0" w:line="240" w:lineRule="auto"/>
        <w:jc w:val="both"/>
      </w:pPr>
    </w:p>
    <w:p w:rsidR="00BF0D71" w:rsidRDefault="00BF0D71" w:rsidP="000D66AC">
      <w:pPr>
        <w:spacing w:after="0" w:line="240" w:lineRule="auto"/>
        <w:jc w:val="both"/>
      </w:pPr>
    </w:p>
    <w:p w:rsidR="00BF0D71" w:rsidRDefault="00BF0D71" w:rsidP="000D66AC">
      <w:pPr>
        <w:spacing w:after="0" w:line="240" w:lineRule="auto"/>
        <w:jc w:val="both"/>
      </w:pPr>
    </w:p>
    <w:p w:rsidR="00D3477F" w:rsidRDefault="00D3477F" w:rsidP="000D66AC">
      <w:pPr>
        <w:spacing w:after="0" w:line="240" w:lineRule="auto"/>
        <w:jc w:val="both"/>
      </w:pPr>
      <w:r>
        <w:lastRenderedPageBreak/>
        <w:t>Sin más por el momento y agradeciendo la atención a la presente,</w:t>
      </w:r>
    </w:p>
    <w:p w:rsidR="00D3477F" w:rsidRDefault="00D3477F" w:rsidP="000D66AC">
      <w:pPr>
        <w:spacing w:after="0" w:line="240" w:lineRule="auto"/>
        <w:jc w:val="both"/>
      </w:pPr>
    </w:p>
    <w:p w:rsidR="006B7D66" w:rsidRDefault="006B7D66" w:rsidP="000D66AC">
      <w:pPr>
        <w:spacing w:after="0" w:line="240" w:lineRule="auto"/>
        <w:jc w:val="both"/>
      </w:pPr>
    </w:p>
    <w:p w:rsidR="00D3477F" w:rsidRDefault="000C4E0F" w:rsidP="000D66AC">
      <w:pPr>
        <w:spacing w:after="0" w:line="240" w:lineRule="auto"/>
        <w:jc w:val="both"/>
      </w:pPr>
      <w:r>
        <w:t>Nos suscribimos</w:t>
      </w:r>
      <w:r w:rsidR="00452958">
        <w:t>, atentamente</w:t>
      </w:r>
    </w:p>
    <w:p w:rsidR="002941F3" w:rsidRDefault="002941F3" w:rsidP="000D66AC">
      <w:pPr>
        <w:spacing w:after="0" w:line="240" w:lineRule="auto"/>
        <w:jc w:val="both"/>
      </w:pPr>
    </w:p>
    <w:p w:rsidR="006B7D66" w:rsidRDefault="006B7D66" w:rsidP="000D66AC">
      <w:pPr>
        <w:spacing w:after="0" w:line="240" w:lineRule="auto"/>
        <w:jc w:val="both"/>
      </w:pPr>
    </w:p>
    <w:p w:rsidR="00213B03" w:rsidRDefault="00213B03" w:rsidP="000D66AC">
      <w:pPr>
        <w:spacing w:after="0" w:line="240" w:lineRule="auto"/>
        <w:jc w:val="both"/>
      </w:pPr>
    </w:p>
    <w:p w:rsidR="00BF0D71" w:rsidRDefault="00BF0D71" w:rsidP="000D66AC">
      <w:pPr>
        <w:spacing w:after="0" w:line="240" w:lineRule="auto"/>
        <w:jc w:val="both"/>
      </w:pPr>
    </w:p>
    <w:p w:rsidR="00BF0D71" w:rsidRDefault="00BF0D71" w:rsidP="000D66AC">
      <w:pPr>
        <w:spacing w:after="0" w:line="240" w:lineRule="auto"/>
        <w:jc w:val="both"/>
      </w:pPr>
    </w:p>
    <w:p w:rsidR="006B7D66" w:rsidRDefault="008404AC" w:rsidP="000D66AC">
      <w:pPr>
        <w:spacing w:after="0" w:line="240" w:lineRule="auto"/>
        <w:jc w:val="both"/>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92pt;height:96pt">
            <v:imagedata r:id="rId9" o:title=""/>
            <o:lock v:ext="edit" ungrouping="t" rotation="t" cropping="t" verticies="t" text="t" grouping="t"/>
            <o:signatureline v:ext="edit" id="{46326927-8AC8-407C-BB0D-C5B19F4D66C5}" provid="{00000000-0000-0000-0000-000000000000}" o:suggestedsigner="Vladimir Sequeira Castro" o:suggestedsigner2="Gerente General" issignatureline="t"/>
          </v:shape>
        </w:pict>
      </w:r>
      <w:bookmarkEnd w:id="0"/>
    </w:p>
    <w:p w:rsidR="00D3477F" w:rsidRDefault="00860971" w:rsidP="000D66AC">
      <w:pPr>
        <w:spacing w:after="0" w:line="240" w:lineRule="auto"/>
        <w:jc w:val="both"/>
      </w:pPr>
      <w:r>
        <w:t>Vista SFI</w:t>
      </w:r>
      <w:r w:rsidR="00D3477F">
        <w:t xml:space="preserve"> S.A.</w:t>
      </w:r>
    </w:p>
    <w:p w:rsidR="00716FE8" w:rsidRDefault="00716FE8" w:rsidP="000D66AC">
      <w:pPr>
        <w:spacing w:after="0" w:line="240" w:lineRule="auto"/>
        <w:jc w:val="both"/>
      </w:pPr>
    </w:p>
    <w:p w:rsidR="00D3477F" w:rsidRDefault="00716FE8" w:rsidP="001546FC">
      <w:pPr>
        <w:spacing w:after="0" w:line="240" w:lineRule="auto"/>
        <w:jc w:val="center"/>
        <w:rPr>
          <w:i/>
        </w:rPr>
      </w:pPr>
      <w:r>
        <w:rPr>
          <w:i/>
        </w:rPr>
        <w:t>“</w:t>
      </w:r>
      <w:r w:rsidR="00D3477F" w:rsidRPr="00860971">
        <w:rPr>
          <w:i/>
        </w:rPr>
        <w:t>La veracidad y</w:t>
      </w:r>
      <w:r w:rsidR="00442A86">
        <w:rPr>
          <w:i/>
        </w:rPr>
        <w:t xml:space="preserve"> la</w:t>
      </w:r>
      <w:r w:rsidR="00D3477F" w:rsidRPr="00860971">
        <w:rPr>
          <w:i/>
        </w:rPr>
        <w:t xml:space="preserve"> oportunidad de este </w:t>
      </w:r>
      <w:r w:rsidR="00442A86">
        <w:rPr>
          <w:i/>
        </w:rPr>
        <w:t>Comunicado de H</w:t>
      </w:r>
      <w:r w:rsidR="00D3477F" w:rsidRPr="00860971">
        <w:rPr>
          <w:i/>
        </w:rPr>
        <w:t xml:space="preserve">echo </w:t>
      </w:r>
      <w:r w:rsidR="00442A86">
        <w:rPr>
          <w:i/>
        </w:rPr>
        <w:t>R</w:t>
      </w:r>
      <w:r w:rsidR="00D3477F" w:rsidRPr="00860971">
        <w:rPr>
          <w:i/>
        </w:rPr>
        <w:t>elevante es responsabilidad de Vista S</w:t>
      </w:r>
      <w:r w:rsidR="00442A86">
        <w:rPr>
          <w:i/>
        </w:rPr>
        <w:t xml:space="preserve">ociedad de </w:t>
      </w:r>
      <w:r w:rsidR="00246C84">
        <w:rPr>
          <w:i/>
        </w:rPr>
        <w:t>F</w:t>
      </w:r>
      <w:r w:rsidR="00442A86">
        <w:rPr>
          <w:i/>
        </w:rPr>
        <w:t xml:space="preserve">ondos de </w:t>
      </w:r>
      <w:r w:rsidR="00442A86" w:rsidRPr="00860971">
        <w:rPr>
          <w:i/>
        </w:rPr>
        <w:t>I</w:t>
      </w:r>
      <w:r w:rsidR="00442A86">
        <w:rPr>
          <w:i/>
        </w:rPr>
        <w:t>nversión,</w:t>
      </w:r>
      <w:r w:rsidR="00D3477F" w:rsidRPr="00860971">
        <w:rPr>
          <w:i/>
        </w:rPr>
        <w:t xml:space="preserve"> S.A</w:t>
      </w:r>
      <w:r w:rsidR="00442A86">
        <w:rPr>
          <w:i/>
        </w:rPr>
        <w:t>. y no de la Superintendencia General de Valores</w:t>
      </w:r>
      <w:r w:rsidR="00D3477F" w:rsidRPr="00860971">
        <w:rPr>
          <w:i/>
        </w:rPr>
        <w:t>.”</w:t>
      </w:r>
    </w:p>
    <w:sectPr w:rsidR="00D3477F" w:rsidSect="006F6DE2">
      <w:headerReference w:type="default" r:id="rId10"/>
      <w:footerReference w:type="defaul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40" w:rsidRDefault="00DA1940" w:rsidP="00A53F12">
      <w:pPr>
        <w:spacing w:after="0" w:line="240" w:lineRule="auto"/>
      </w:pPr>
      <w:r>
        <w:separator/>
      </w:r>
    </w:p>
  </w:endnote>
  <w:endnote w:type="continuationSeparator" w:id="0">
    <w:p w:rsidR="00DA1940" w:rsidRDefault="00DA1940" w:rsidP="00A5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8C" w:rsidRDefault="00ED128C">
    <w:pPr>
      <w:pStyle w:val="Piedepgina"/>
    </w:pPr>
    <w:r>
      <w:rPr>
        <w:noProof/>
      </w:rPr>
      <w:drawing>
        <wp:anchor distT="0" distB="0" distL="114300" distR="114300" simplePos="0" relativeHeight="251661312" behindDoc="1" locked="0" layoutInCell="1" allowOverlap="1" wp14:anchorId="4972EAD1" wp14:editId="58A739E7">
          <wp:simplePos x="0" y="0"/>
          <wp:positionH relativeFrom="margin">
            <wp:align>center</wp:align>
          </wp:positionH>
          <wp:positionV relativeFrom="paragraph">
            <wp:posOffset>-274320</wp:posOffset>
          </wp:positionV>
          <wp:extent cx="7572375" cy="982747"/>
          <wp:effectExtent l="0" t="0" r="0" b="825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hoja membretada.JPG"/>
                  <pic:cNvPicPr/>
                </pic:nvPicPr>
                <pic:blipFill>
                  <a:blip r:embed="rId1">
                    <a:extLst>
                      <a:ext uri="{28A0092B-C50C-407E-A947-70E740481C1C}">
                        <a14:useLocalDpi xmlns:a14="http://schemas.microsoft.com/office/drawing/2010/main" val="0"/>
                      </a:ext>
                    </a:extLst>
                  </a:blip>
                  <a:stretch>
                    <a:fillRect/>
                  </a:stretch>
                </pic:blipFill>
                <pic:spPr>
                  <a:xfrm>
                    <a:off x="0" y="0"/>
                    <a:ext cx="7572375" cy="982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40" w:rsidRDefault="00DA1940" w:rsidP="00A53F12">
      <w:pPr>
        <w:spacing w:after="0" w:line="240" w:lineRule="auto"/>
      </w:pPr>
      <w:r>
        <w:separator/>
      </w:r>
    </w:p>
  </w:footnote>
  <w:footnote w:type="continuationSeparator" w:id="0">
    <w:p w:rsidR="00DA1940" w:rsidRDefault="00DA1940" w:rsidP="00A53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D128C" w:rsidRDefault="00ED128C" w:rsidP="00ED128C">
        <w:pPr>
          <w:pStyle w:val="Encabezado"/>
          <w:jc w:val="right"/>
        </w:pPr>
        <w:r>
          <w:rPr>
            <w:noProof/>
          </w:rPr>
          <w:drawing>
            <wp:anchor distT="0" distB="0" distL="114300" distR="114300" simplePos="0" relativeHeight="251659264" behindDoc="1" locked="0" layoutInCell="1" allowOverlap="1" wp14:anchorId="7CB1D806" wp14:editId="4DB957F1">
              <wp:simplePos x="0" y="0"/>
              <wp:positionH relativeFrom="column">
                <wp:posOffset>-441960</wp:posOffset>
              </wp:positionH>
              <wp:positionV relativeFrom="paragraph">
                <wp:posOffset>-220980</wp:posOffset>
              </wp:positionV>
              <wp:extent cx="1857375" cy="646430"/>
              <wp:effectExtent l="0" t="0" r="9525"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bo Vista logo con tilde.jpg"/>
                      <pic:cNvPicPr/>
                    </pic:nvPicPr>
                    <pic:blipFill rotWithShape="1">
                      <a:blip r:embed="rId1" cstate="print">
                        <a:extLst>
                          <a:ext uri="{28A0092B-C50C-407E-A947-70E740481C1C}">
                            <a14:useLocalDpi xmlns:a14="http://schemas.microsoft.com/office/drawing/2010/main" val="0"/>
                          </a:ext>
                        </a:extLst>
                      </a:blip>
                      <a:srcRect t="17901" b="37037"/>
                      <a:stretch/>
                    </pic:blipFill>
                    <pic:spPr bwMode="auto">
                      <a:xfrm>
                        <a:off x="0" y="0"/>
                        <a:ext cx="1857375" cy="64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6DE2" w:rsidRDefault="006F6DE2" w:rsidP="00ED128C">
        <w:pPr>
          <w:pStyle w:val="Encabezado"/>
          <w:jc w:val="right"/>
          <w:rPr>
            <w:sz w:val="20"/>
          </w:rPr>
        </w:pPr>
      </w:p>
      <w:p w:rsidR="006F6DE2" w:rsidRDefault="006F6DE2" w:rsidP="00ED128C">
        <w:pPr>
          <w:pStyle w:val="Encabezado"/>
          <w:jc w:val="right"/>
          <w:rPr>
            <w:sz w:val="20"/>
          </w:rPr>
        </w:pPr>
      </w:p>
      <w:p w:rsidR="00387A40" w:rsidRPr="00ED128C" w:rsidRDefault="00387A40" w:rsidP="00ED128C">
        <w:pPr>
          <w:pStyle w:val="Encabezado"/>
          <w:jc w:val="right"/>
          <w:rPr>
            <w:bCs/>
            <w:szCs w:val="24"/>
          </w:rPr>
        </w:pPr>
        <w:r w:rsidRPr="00334AB9">
          <w:rPr>
            <w:sz w:val="20"/>
          </w:rPr>
          <w:t xml:space="preserve">Página </w:t>
        </w:r>
        <w:r w:rsidRPr="00334AB9">
          <w:rPr>
            <w:bCs/>
            <w:szCs w:val="24"/>
          </w:rPr>
          <w:fldChar w:fldCharType="begin"/>
        </w:r>
        <w:r w:rsidRPr="00334AB9">
          <w:rPr>
            <w:bCs/>
            <w:sz w:val="20"/>
          </w:rPr>
          <w:instrText>PAGE</w:instrText>
        </w:r>
        <w:r w:rsidRPr="00334AB9">
          <w:rPr>
            <w:bCs/>
            <w:szCs w:val="24"/>
          </w:rPr>
          <w:fldChar w:fldCharType="separate"/>
        </w:r>
        <w:r w:rsidR="008404AC">
          <w:rPr>
            <w:bCs/>
            <w:noProof/>
            <w:sz w:val="20"/>
          </w:rPr>
          <w:t>4</w:t>
        </w:r>
        <w:r w:rsidRPr="00334AB9">
          <w:rPr>
            <w:bCs/>
            <w:szCs w:val="24"/>
          </w:rPr>
          <w:fldChar w:fldCharType="end"/>
        </w:r>
        <w:r w:rsidRPr="00334AB9">
          <w:rPr>
            <w:sz w:val="20"/>
          </w:rPr>
          <w:t xml:space="preserve"> de </w:t>
        </w:r>
        <w:r w:rsidRPr="00334AB9">
          <w:rPr>
            <w:bCs/>
            <w:szCs w:val="24"/>
          </w:rPr>
          <w:fldChar w:fldCharType="begin"/>
        </w:r>
        <w:r w:rsidRPr="00334AB9">
          <w:rPr>
            <w:bCs/>
            <w:sz w:val="20"/>
          </w:rPr>
          <w:instrText>NUMPAGES</w:instrText>
        </w:r>
        <w:r w:rsidRPr="00334AB9">
          <w:rPr>
            <w:bCs/>
            <w:szCs w:val="24"/>
          </w:rPr>
          <w:fldChar w:fldCharType="separate"/>
        </w:r>
        <w:r w:rsidR="008404AC">
          <w:rPr>
            <w:bCs/>
            <w:noProof/>
            <w:sz w:val="20"/>
          </w:rPr>
          <w:t>4</w:t>
        </w:r>
        <w:r w:rsidRPr="00334AB9">
          <w:rPr>
            <w:bCs/>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DC844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C9C4588"/>
    <w:multiLevelType w:val="hybridMultilevel"/>
    <w:tmpl w:val="9A2405CC"/>
    <w:lvl w:ilvl="0" w:tplc="140A0019">
      <w:start w:val="1"/>
      <w:numFmt w:val="lowerLetter"/>
      <w:lvlText w:val="%1."/>
      <w:lvlJc w:val="left"/>
      <w:pPr>
        <w:ind w:left="2626" w:hanging="720"/>
      </w:pPr>
      <w:rPr>
        <w:rFonts w:hint="default"/>
        <w:sz w:val="24"/>
      </w:rPr>
    </w:lvl>
    <w:lvl w:ilvl="1" w:tplc="140A0019" w:tentative="1">
      <w:start w:val="1"/>
      <w:numFmt w:val="lowerLetter"/>
      <w:lvlText w:val="%2."/>
      <w:lvlJc w:val="left"/>
      <w:pPr>
        <w:ind w:left="1397" w:hanging="360"/>
      </w:pPr>
    </w:lvl>
    <w:lvl w:ilvl="2" w:tplc="140A001B" w:tentative="1">
      <w:start w:val="1"/>
      <w:numFmt w:val="lowerRoman"/>
      <w:lvlText w:val="%3."/>
      <w:lvlJc w:val="right"/>
      <w:pPr>
        <w:ind w:left="2117" w:hanging="180"/>
      </w:pPr>
    </w:lvl>
    <w:lvl w:ilvl="3" w:tplc="140A000F" w:tentative="1">
      <w:start w:val="1"/>
      <w:numFmt w:val="decimal"/>
      <w:lvlText w:val="%4."/>
      <w:lvlJc w:val="left"/>
      <w:pPr>
        <w:ind w:left="2837" w:hanging="360"/>
      </w:pPr>
    </w:lvl>
    <w:lvl w:ilvl="4" w:tplc="140A0019" w:tentative="1">
      <w:start w:val="1"/>
      <w:numFmt w:val="lowerLetter"/>
      <w:lvlText w:val="%5."/>
      <w:lvlJc w:val="left"/>
      <w:pPr>
        <w:ind w:left="3557" w:hanging="360"/>
      </w:pPr>
    </w:lvl>
    <w:lvl w:ilvl="5" w:tplc="140A001B" w:tentative="1">
      <w:start w:val="1"/>
      <w:numFmt w:val="lowerRoman"/>
      <w:lvlText w:val="%6."/>
      <w:lvlJc w:val="right"/>
      <w:pPr>
        <w:ind w:left="4277" w:hanging="180"/>
      </w:pPr>
    </w:lvl>
    <w:lvl w:ilvl="6" w:tplc="140A000F" w:tentative="1">
      <w:start w:val="1"/>
      <w:numFmt w:val="decimal"/>
      <w:lvlText w:val="%7."/>
      <w:lvlJc w:val="left"/>
      <w:pPr>
        <w:ind w:left="4997" w:hanging="360"/>
      </w:pPr>
    </w:lvl>
    <w:lvl w:ilvl="7" w:tplc="140A0019" w:tentative="1">
      <w:start w:val="1"/>
      <w:numFmt w:val="lowerLetter"/>
      <w:lvlText w:val="%8."/>
      <w:lvlJc w:val="left"/>
      <w:pPr>
        <w:ind w:left="5717" w:hanging="360"/>
      </w:pPr>
    </w:lvl>
    <w:lvl w:ilvl="8" w:tplc="140A001B" w:tentative="1">
      <w:start w:val="1"/>
      <w:numFmt w:val="lowerRoman"/>
      <w:lvlText w:val="%9."/>
      <w:lvlJc w:val="right"/>
      <w:pPr>
        <w:ind w:left="6437" w:hanging="180"/>
      </w:pPr>
    </w:lvl>
  </w:abstractNum>
  <w:abstractNum w:abstractNumId="2">
    <w:nsid w:val="28852C3D"/>
    <w:multiLevelType w:val="hybridMultilevel"/>
    <w:tmpl w:val="C428BE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2E4E2DCE"/>
    <w:multiLevelType w:val="hybridMultilevel"/>
    <w:tmpl w:val="62CA44CA"/>
    <w:lvl w:ilvl="0" w:tplc="624A1C2C">
      <w:start w:val="1"/>
      <w:numFmt w:val="decimal"/>
      <w:lvlText w:val="%1."/>
      <w:lvlJc w:val="left"/>
      <w:pPr>
        <w:ind w:left="1440" w:hanging="360"/>
      </w:pPr>
      <w:rPr>
        <w:rFonts w:ascii="Times New Roman" w:eastAsia="Times New Roman" w:hAnsi="Times New Roman" w:cs="Times New Roman"/>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F9F6C36"/>
    <w:multiLevelType w:val="hybridMultilevel"/>
    <w:tmpl w:val="32F2F376"/>
    <w:lvl w:ilvl="0" w:tplc="14EC0FB2">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651455B"/>
    <w:multiLevelType w:val="hybridMultilevel"/>
    <w:tmpl w:val="4E568A7C"/>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36426A1"/>
    <w:multiLevelType w:val="hybridMultilevel"/>
    <w:tmpl w:val="4E568A7C"/>
    <w:lvl w:ilvl="0" w:tplc="D032ADDA">
      <w:start w:val="1"/>
      <w:numFmt w:val="decimal"/>
      <w:lvlText w:val="%1."/>
      <w:lvlJc w:val="left"/>
      <w:pPr>
        <w:ind w:left="720" w:hanging="360"/>
      </w:pPr>
    </w:lvl>
    <w:lvl w:ilvl="1" w:tplc="EFA41FF2">
      <w:start w:val="1"/>
      <w:numFmt w:val="lowerLetter"/>
      <w:lvlText w:val="%2."/>
      <w:lvlJc w:val="left"/>
      <w:pPr>
        <w:ind w:left="1440" w:hanging="360"/>
      </w:pPr>
    </w:lvl>
    <w:lvl w:ilvl="2" w:tplc="FB720D0C">
      <w:start w:val="1"/>
      <w:numFmt w:val="lowerRoman"/>
      <w:lvlText w:val="%3."/>
      <w:lvlJc w:val="right"/>
      <w:pPr>
        <w:ind w:left="2160" w:hanging="180"/>
      </w:pPr>
    </w:lvl>
    <w:lvl w:ilvl="3" w:tplc="FF924EC6">
      <w:start w:val="1"/>
      <w:numFmt w:val="decimal"/>
      <w:lvlText w:val="%4."/>
      <w:lvlJc w:val="left"/>
      <w:pPr>
        <w:ind w:left="2880" w:hanging="360"/>
      </w:pPr>
    </w:lvl>
    <w:lvl w:ilvl="4" w:tplc="74CC172C">
      <w:start w:val="1"/>
      <w:numFmt w:val="lowerLetter"/>
      <w:lvlText w:val="%5."/>
      <w:lvlJc w:val="left"/>
      <w:pPr>
        <w:ind w:left="3600" w:hanging="360"/>
      </w:pPr>
    </w:lvl>
    <w:lvl w:ilvl="5" w:tplc="444EDDBC">
      <w:start w:val="1"/>
      <w:numFmt w:val="lowerRoman"/>
      <w:lvlText w:val="%6."/>
      <w:lvlJc w:val="right"/>
      <w:pPr>
        <w:ind w:left="4320" w:hanging="180"/>
      </w:pPr>
    </w:lvl>
    <w:lvl w:ilvl="6" w:tplc="F6ACACBC">
      <w:start w:val="1"/>
      <w:numFmt w:val="decimal"/>
      <w:lvlText w:val="%7."/>
      <w:lvlJc w:val="left"/>
      <w:pPr>
        <w:ind w:left="5040" w:hanging="360"/>
      </w:pPr>
    </w:lvl>
    <w:lvl w:ilvl="7" w:tplc="1BCA8EDC">
      <w:start w:val="1"/>
      <w:numFmt w:val="lowerLetter"/>
      <w:lvlText w:val="%8."/>
      <w:lvlJc w:val="left"/>
      <w:pPr>
        <w:ind w:left="5760" w:hanging="360"/>
      </w:pPr>
    </w:lvl>
    <w:lvl w:ilvl="8" w:tplc="205A65F6">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3F"/>
    <w:rsid w:val="00013C60"/>
    <w:rsid w:val="00015C97"/>
    <w:rsid w:val="000445F8"/>
    <w:rsid w:val="00046E59"/>
    <w:rsid w:val="0006303C"/>
    <w:rsid w:val="000834EF"/>
    <w:rsid w:val="0008696F"/>
    <w:rsid w:val="000901D4"/>
    <w:rsid w:val="000A41D8"/>
    <w:rsid w:val="000C248F"/>
    <w:rsid w:val="000C4E0F"/>
    <w:rsid w:val="000D1FFF"/>
    <w:rsid w:val="000D66AC"/>
    <w:rsid w:val="000F5DE1"/>
    <w:rsid w:val="00104EEB"/>
    <w:rsid w:val="00125F91"/>
    <w:rsid w:val="001546FC"/>
    <w:rsid w:val="00161D3F"/>
    <w:rsid w:val="00191A42"/>
    <w:rsid w:val="00204113"/>
    <w:rsid w:val="00213B03"/>
    <w:rsid w:val="00221EB1"/>
    <w:rsid w:val="0022706B"/>
    <w:rsid w:val="0023096F"/>
    <w:rsid w:val="00231379"/>
    <w:rsid w:val="0024201D"/>
    <w:rsid w:val="00246C84"/>
    <w:rsid w:val="00252EC5"/>
    <w:rsid w:val="00272811"/>
    <w:rsid w:val="00281538"/>
    <w:rsid w:val="002846E7"/>
    <w:rsid w:val="002904A0"/>
    <w:rsid w:val="00290891"/>
    <w:rsid w:val="002941F3"/>
    <w:rsid w:val="00320927"/>
    <w:rsid w:val="00334AB9"/>
    <w:rsid w:val="00345ED4"/>
    <w:rsid w:val="00387A40"/>
    <w:rsid w:val="003A5563"/>
    <w:rsid w:val="003C4AC3"/>
    <w:rsid w:val="00405AE3"/>
    <w:rsid w:val="00416532"/>
    <w:rsid w:val="0042044E"/>
    <w:rsid w:val="00442A86"/>
    <w:rsid w:val="004470CE"/>
    <w:rsid w:val="00452958"/>
    <w:rsid w:val="004539AC"/>
    <w:rsid w:val="004638EF"/>
    <w:rsid w:val="004766CB"/>
    <w:rsid w:val="004852F3"/>
    <w:rsid w:val="004B0BB1"/>
    <w:rsid w:val="004B6E09"/>
    <w:rsid w:val="004E509E"/>
    <w:rsid w:val="004E7857"/>
    <w:rsid w:val="0051057F"/>
    <w:rsid w:val="00534EA8"/>
    <w:rsid w:val="0053643F"/>
    <w:rsid w:val="00573E73"/>
    <w:rsid w:val="0057573A"/>
    <w:rsid w:val="005F57BC"/>
    <w:rsid w:val="00626D67"/>
    <w:rsid w:val="006423A2"/>
    <w:rsid w:val="00647A65"/>
    <w:rsid w:val="0065786E"/>
    <w:rsid w:val="00664646"/>
    <w:rsid w:val="006B7D66"/>
    <w:rsid w:val="006D56BB"/>
    <w:rsid w:val="006E6BD5"/>
    <w:rsid w:val="006F6DE2"/>
    <w:rsid w:val="00711B96"/>
    <w:rsid w:val="00716DD4"/>
    <w:rsid w:val="00716FE8"/>
    <w:rsid w:val="00725536"/>
    <w:rsid w:val="00730C41"/>
    <w:rsid w:val="00772F24"/>
    <w:rsid w:val="007A229E"/>
    <w:rsid w:val="007A3FF7"/>
    <w:rsid w:val="007B656E"/>
    <w:rsid w:val="007D7BF4"/>
    <w:rsid w:val="007F374D"/>
    <w:rsid w:val="008131C7"/>
    <w:rsid w:val="00821799"/>
    <w:rsid w:val="00821E5F"/>
    <w:rsid w:val="008404AC"/>
    <w:rsid w:val="00860971"/>
    <w:rsid w:val="008946B1"/>
    <w:rsid w:val="008B5245"/>
    <w:rsid w:val="008D4E6C"/>
    <w:rsid w:val="008D6BBB"/>
    <w:rsid w:val="008E07C6"/>
    <w:rsid w:val="008F62EE"/>
    <w:rsid w:val="0090332C"/>
    <w:rsid w:val="00940389"/>
    <w:rsid w:val="009520AA"/>
    <w:rsid w:val="00966B2D"/>
    <w:rsid w:val="00966BCF"/>
    <w:rsid w:val="009E12D1"/>
    <w:rsid w:val="009E57E9"/>
    <w:rsid w:val="00A153AD"/>
    <w:rsid w:val="00A163F6"/>
    <w:rsid w:val="00A53F12"/>
    <w:rsid w:val="00A62454"/>
    <w:rsid w:val="00A62C9A"/>
    <w:rsid w:val="00AC53AF"/>
    <w:rsid w:val="00AE60A2"/>
    <w:rsid w:val="00AE775B"/>
    <w:rsid w:val="00B1097C"/>
    <w:rsid w:val="00B376BD"/>
    <w:rsid w:val="00B83417"/>
    <w:rsid w:val="00B855E0"/>
    <w:rsid w:val="00B97E1F"/>
    <w:rsid w:val="00BA5F96"/>
    <w:rsid w:val="00BB7608"/>
    <w:rsid w:val="00BC0FD2"/>
    <w:rsid w:val="00BC354C"/>
    <w:rsid w:val="00BC64C9"/>
    <w:rsid w:val="00BD00D3"/>
    <w:rsid w:val="00BF0D71"/>
    <w:rsid w:val="00C04A3D"/>
    <w:rsid w:val="00C05C8C"/>
    <w:rsid w:val="00C079E7"/>
    <w:rsid w:val="00C12FA1"/>
    <w:rsid w:val="00C510A6"/>
    <w:rsid w:val="00C64BCB"/>
    <w:rsid w:val="00CA1EF3"/>
    <w:rsid w:val="00CD7DE8"/>
    <w:rsid w:val="00CE0556"/>
    <w:rsid w:val="00CF4C3F"/>
    <w:rsid w:val="00D27044"/>
    <w:rsid w:val="00D34446"/>
    <w:rsid w:val="00D3477F"/>
    <w:rsid w:val="00D43DE0"/>
    <w:rsid w:val="00D44720"/>
    <w:rsid w:val="00D52A34"/>
    <w:rsid w:val="00D53DEE"/>
    <w:rsid w:val="00D65992"/>
    <w:rsid w:val="00D76458"/>
    <w:rsid w:val="00D834E7"/>
    <w:rsid w:val="00DA1940"/>
    <w:rsid w:val="00E339EA"/>
    <w:rsid w:val="00E5265A"/>
    <w:rsid w:val="00E635FD"/>
    <w:rsid w:val="00E83788"/>
    <w:rsid w:val="00EB2D63"/>
    <w:rsid w:val="00EC7B9D"/>
    <w:rsid w:val="00ED128C"/>
    <w:rsid w:val="00ED249F"/>
    <w:rsid w:val="00F30E37"/>
    <w:rsid w:val="00F56820"/>
    <w:rsid w:val="00FA5C90"/>
    <w:rsid w:val="00FB1FC4"/>
    <w:rsid w:val="00FD4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vietas">
    <w:name w:val="List Bullet"/>
    <w:basedOn w:val="Normal"/>
    <w:uiPriority w:val="99"/>
    <w:unhideWhenUsed/>
    <w:rsid w:val="00046E59"/>
    <w:pPr>
      <w:numPr>
        <w:numId w:val="1"/>
      </w:numPr>
      <w:contextualSpacing/>
    </w:pPr>
  </w:style>
  <w:style w:type="paragraph" w:styleId="Prrafodelista">
    <w:name w:val="List Paragraph"/>
    <w:basedOn w:val="Normal"/>
    <w:uiPriority w:val="34"/>
    <w:qFormat/>
    <w:rsid w:val="004638EF"/>
    <w:pPr>
      <w:widowControl w:val="0"/>
      <w:spacing w:after="0" w:line="240" w:lineRule="auto"/>
      <w:ind w:left="720"/>
      <w:contextualSpacing/>
    </w:pPr>
    <w:rPr>
      <w:rFonts w:ascii="Times New Roman" w:eastAsia="Times New Roman" w:hAnsi="Times New Roman" w:cs="Times New Roman"/>
      <w:snapToGrid w:val="0"/>
      <w:sz w:val="20"/>
      <w:szCs w:val="20"/>
      <w:lang w:eastAsia="es-ES"/>
    </w:rPr>
  </w:style>
  <w:style w:type="paragraph" w:styleId="Textodeglobo">
    <w:name w:val="Balloon Text"/>
    <w:basedOn w:val="Normal"/>
    <w:link w:val="TextodegloboCar"/>
    <w:uiPriority w:val="99"/>
    <w:semiHidden/>
    <w:unhideWhenUsed/>
    <w:rsid w:val="00573E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E73"/>
    <w:rPr>
      <w:rFonts w:ascii="Tahoma" w:hAnsi="Tahoma" w:cs="Tahoma"/>
      <w:sz w:val="16"/>
      <w:szCs w:val="16"/>
    </w:rPr>
  </w:style>
  <w:style w:type="paragraph" w:styleId="Encabezado">
    <w:name w:val="header"/>
    <w:basedOn w:val="Normal"/>
    <w:link w:val="EncabezadoCar"/>
    <w:uiPriority w:val="99"/>
    <w:unhideWhenUsed/>
    <w:rsid w:val="00A53F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F12"/>
  </w:style>
  <w:style w:type="paragraph" w:styleId="Piedepgina">
    <w:name w:val="footer"/>
    <w:basedOn w:val="Normal"/>
    <w:link w:val="PiedepginaCar"/>
    <w:uiPriority w:val="99"/>
    <w:unhideWhenUsed/>
    <w:rsid w:val="00A53F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12"/>
  </w:style>
  <w:style w:type="paragraph" w:styleId="Textoindependiente">
    <w:name w:val="Body Text"/>
    <w:basedOn w:val="Normal"/>
    <w:link w:val="TextoindependienteCar"/>
    <w:rsid w:val="00290891"/>
    <w:pPr>
      <w:widowControl w:val="0"/>
      <w:spacing w:after="0" w:line="240" w:lineRule="auto"/>
      <w:jc w:val="center"/>
    </w:pPr>
    <w:rPr>
      <w:rFonts w:ascii="Times New" w:eastAsia="Times New Roman" w:hAnsi="Times New" w:cs="Times New Roman"/>
      <w:b/>
      <w:i/>
      <w:snapToGrid w:val="0"/>
      <w:sz w:val="32"/>
      <w:szCs w:val="20"/>
      <w:lang w:eastAsia="es-ES"/>
    </w:rPr>
  </w:style>
  <w:style w:type="character" w:customStyle="1" w:styleId="TextoindependienteCar">
    <w:name w:val="Texto independiente Car"/>
    <w:basedOn w:val="Fuentedeprrafopredeter"/>
    <w:link w:val="Textoindependiente"/>
    <w:rsid w:val="00290891"/>
    <w:rPr>
      <w:rFonts w:ascii="Times New" w:eastAsia="Times New Roman" w:hAnsi="Times New" w:cs="Times New Roman"/>
      <w:b/>
      <w:i/>
      <w:snapToGrid w:val="0"/>
      <w:sz w:val="32"/>
      <w:szCs w:val="20"/>
      <w:lang w:eastAsia="es-ES"/>
    </w:rPr>
  </w:style>
  <w:style w:type="paragraph" w:customStyle="1" w:styleId="CNV">
    <w:name w:val="CNV"/>
    <w:basedOn w:val="Normal"/>
    <w:rsid w:val="00290891"/>
    <w:pPr>
      <w:spacing w:after="0" w:line="240" w:lineRule="auto"/>
      <w:jc w:val="both"/>
    </w:pPr>
    <w:rPr>
      <w:rFonts w:ascii="Times New Roman" w:eastAsia="Times New Roman" w:hAnsi="Times New Roman" w:cs="Times New Roman"/>
      <w:sz w:val="24"/>
      <w:szCs w:val="20"/>
      <w:lang w:val="es-ES_tradnl" w:eastAsia="en-US"/>
    </w:rPr>
  </w:style>
  <w:style w:type="table" w:customStyle="1" w:styleId="Estilo1">
    <w:name w:val="Estilo1"/>
    <w:basedOn w:val="Tablaweb2"/>
    <w:uiPriority w:val="99"/>
    <w:rsid w:val="00290891"/>
    <w:pPr>
      <w:widowControl w:val="0"/>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90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29089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vietas">
    <w:name w:val="List Bullet"/>
    <w:basedOn w:val="Normal"/>
    <w:uiPriority w:val="99"/>
    <w:unhideWhenUsed/>
    <w:rsid w:val="00046E59"/>
    <w:pPr>
      <w:numPr>
        <w:numId w:val="1"/>
      </w:numPr>
      <w:contextualSpacing/>
    </w:pPr>
  </w:style>
  <w:style w:type="paragraph" w:styleId="Prrafodelista">
    <w:name w:val="List Paragraph"/>
    <w:basedOn w:val="Normal"/>
    <w:uiPriority w:val="34"/>
    <w:qFormat/>
    <w:rsid w:val="004638EF"/>
    <w:pPr>
      <w:widowControl w:val="0"/>
      <w:spacing w:after="0" w:line="240" w:lineRule="auto"/>
      <w:ind w:left="720"/>
      <w:contextualSpacing/>
    </w:pPr>
    <w:rPr>
      <w:rFonts w:ascii="Times New Roman" w:eastAsia="Times New Roman" w:hAnsi="Times New Roman" w:cs="Times New Roman"/>
      <w:snapToGrid w:val="0"/>
      <w:sz w:val="20"/>
      <w:szCs w:val="20"/>
      <w:lang w:eastAsia="es-ES"/>
    </w:rPr>
  </w:style>
  <w:style w:type="paragraph" w:styleId="Textodeglobo">
    <w:name w:val="Balloon Text"/>
    <w:basedOn w:val="Normal"/>
    <w:link w:val="TextodegloboCar"/>
    <w:uiPriority w:val="99"/>
    <w:semiHidden/>
    <w:unhideWhenUsed/>
    <w:rsid w:val="00573E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E73"/>
    <w:rPr>
      <w:rFonts w:ascii="Tahoma" w:hAnsi="Tahoma" w:cs="Tahoma"/>
      <w:sz w:val="16"/>
      <w:szCs w:val="16"/>
    </w:rPr>
  </w:style>
  <w:style w:type="paragraph" w:styleId="Encabezado">
    <w:name w:val="header"/>
    <w:basedOn w:val="Normal"/>
    <w:link w:val="EncabezadoCar"/>
    <w:uiPriority w:val="99"/>
    <w:unhideWhenUsed/>
    <w:rsid w:val="00A53F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F12"/>
  </w:style>
  <w:style w:type="paragraph" w:styleId="Piedepgina">
    <w:name w:val="footer"/>
    <w:basedOn w:val="Normal"/>
    <w:link w:val="PiedepginaCar"/>
    <w:uiPriority w:val="99"/>
    <w:unhideWhenUsed/>
    <w:rsid w:val="00A53F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F12"/>
  </w:style>
  <w:style w:type="paragraph" w:styleId="Textoindependiente">
    <w:name w:val="Body Text"/>
    <w:basedOn w:val="Normal"/>
    <w:link w:val="TextoindependienteCar"/>
    <w:rsid w:val="00290891"/>
    <w:pPr>
      <w:widowControl w:val="0"/>
      <w:spacing w:after="0" w:line="240" w:lineRule="auto"/>
      <w:jc w:val="center"/>
    </w:pPr>
    <w:rPr>
      <w:rFonts w:ascii="Times New" w:eastAsia="Times New Roman" w:hAnsi="Times New" w:cs="Times New Roman"/>
      <w:b/>
      <w:i/>
      <w:snapToGrid w:val="0"/>
      <w:sz w:val="32"/>
      <w:szCs w:val="20"/>
      <w:lang w:eastAsia="es-ES"/>
    </w:rPr>
  </w:style>
  <w:style w:type="character" w:customStyle="1" w:styleId="TextoindependienteCar">
    <w:name w:val="Texto independiente Car"/>
    <w:basedOn w:val="Fuentedeprrafopredeter"/>
    <w:link w:val="Textoindependiente"/>
    <w:rsid w:val="00290891"/>
    <w:rPr>
      <w:rFonts w:ascii="Times New" w:eastAsia="Times New Roman" w:hAnsi="Times New" w:cs="Times New Roman"/>
      <w:b/>
      <w:i/>
      <w:snapToGrid w:val="0"/>
      <w:sz w:val="32"/>
      <w:szCs w:val="20"/>
      <w:lang w:eastAsia="es-ES"/>
    </w:rPr>
  </w:style>
  <w:style w:type="paragraph" w:customStyle="1" w:styleId="CNV">
    <w:name w:val="CNV"/>
    <w:basedOn w:val="Normal"/>
    <w:rsid w:val="00290891"/>
    <w:pPr>
      <w:spacing w:after="0" w:line="240" w:lineRule="auto"/>
      <w:jc w:val="both"/>
    </w:pPr>
    <w:rPr>
      <w:rFonts w:ascii="Times New Roman" w:eastAsia="Times New Roman" w:hAnsi="Times New Roman" w:cs="Times New Roman"/>
      <w:sz w:val="24"/>
      <w:szCs w:val="20"/>
      <w:lang w:val="es-ES_tradnl" w:eastAsia="en-US"/>
    </w:rPr>
  </w:style>
  <w:style w:type="table" w:customStyle="1" w:styleId="Estilo1">
    <w:name w:val="Estilo1"/>
    <w:basedOn w:val="Tablaweb2"/>
    <w:uiPriority w:val="99"/>
    <w:rsid w:val="00290891"/>
    <w:pPr>
      <w:widowControl w:val="0"/>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90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29089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DU9dO3MI1WhRzSJX9muyJ6y6EOI=</DigestValue>
    </Reference>
    <Reference URI="#idOfficeObject" Type="http://www.w3.org/2000/09/xmldsig#Object">
      <DigestMethod Algorithm="http://www.w3.org/2000/09/xmldsig#sha1"/>
      <DigestValue>lGxW52JYFOQovDbQzxpJZvnu9mk=</DigestValue>
    </Reference>
    <Reference URI="#idSignedProperties" Type="http://uri.etsi.org/01903#SignedProperties">
      <Transforms>
        <Transform Algorithm="http://www.w3.org/TR/2001/REC-xml-c14n-20010315"/>
      </Transforms>
      <DigestMethod Algorithm="http://www.w3.org/2000/09/xmldsig#sha1"/>
      <DigestValue>gqNFwRZ2frcXKU4MOIxohwA2H8s=</DigestValue>
    </Reference>
    <Reference URI="#idValidSigLnImg" Type="http://www.w3.org/2000/09/xmldsig#Object">
      <DigestMethod Algorithm="http://www.w3.org/2000/09/xmldsig#sha1"/>
      <DigestValue>4lGf1ixFdLrSNSKOhuWJeVIRyMM=</DigestValue>
    </Reference>
    <Reference URI="#idInvalidSigLnImg" Type="http://www.w3.org/2000/09/xmldsig#Object">
      <DigestMethod Algorithm="http://www.w3.org/2000/09/xmldsig#sha1"/>
      <DigestValue>xf0bIFJiCw3dZHCbl7qbFn3N6sM=</DigestValue>
    </Reference>
  </SignedInfo>
  <SignatureValue>iSkihXNkg569Gb4ukVCPSm4HaxrVhAcif/FrfsN5fQQkOOchbDZ2TqHc3QjvUBH05znyuenF2+YA
l02EL5WE1bQTNh0mTDdxjT6KdJZSlb9/70fw5W1rpIQj7C5C25juwSiiMpzMqNbfGqnOdfrLOWVb
qVGNOQRNZLnvEDORpL94unffmnzyyWBbgPkqhbPUjhh9Lgy078pfjwoAZvV+/R05gEzho4inMWnb
vlv2b17ccbsj+GjGdjQvI5OG0K34WNinjd755BoG2FAgz02lz/h91Hy/lm2N075HEZm7wNGVFCch
WOjXsyI8UE9rh2Jdo0ZSXm8E/uB2Z6crh5z7Ig==</SignatureValue>
  <KeyInfo>
    <X509Data>
      <X509Certificate>MIIF4jCCBMqgAwIBAgIKJ1UQkgAAAACvEjANBgkqhkiG9w0BAQUFADCBmjEVMBMGA1UEBRMMNC0w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</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F0ojYnnRS/PbHlVxnTUjKGYQdzQ=</DigestValue>
      </Reference>
      <Reference URI="/word/media/image2.jpg?ContentType=image/jpeg">
        <DigestMethod Algorithm="http://www.w3.org/2000/09/xmldsig#sha1"/>
        <DigestValue>bmdn4YyP94A9Gmeb2pZn7Me97uk=</DigestValue>
      </Reference>
      <Reference URI="/word/media/image1.emf?ContentType=image/x-emf">
        <DigestMethod Algorithm="http://www.w3.org/2000/09/xmldsig#sha1"/>
        <DigestValue>aESDj+O0boMbXdBTciFPsQWQ84w=</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OnejXvviQfX2G39OMwwhsGNgVus=</DigestValue>
      </Reference>
      <Reference URI="/word/styles.xml?ContentType=application/vnd.openxmlformats-officedocument.wordprocessingml.styles+xml">
        <DigestMethod Algorithm="http://www.w3.org/2000/09/xmldsig#sha1"/>
        <DigestValue>95v+BVl3UdMKmY/vG7MZi3MEUlU=</DigestValue>
      </Reference>
      <Reference URI="/word/numbering.xml?ContentType=application/vnd.openxmlformats-officedocument.wordprocessingml.numbering+xml">
        <DigestMethod Algorithm="http://www.w3.org/2000/09/xmldsig#sha1"/>
        <DigestValue>WvTrK5MmrvrozOW2TpqpO/nqFig=</DigestValue>
      </Reference>
      <Reference URI="/word/fontTable.xml?ContentType=application/vnd.openxmlformats-officedocument.wordprocessingml.fontTable+xml">
        <DigestMethod Algorithm="http://www.w3.org/2000/09/xmldsig#sha1"/>
        <DigestValue>GiX0E5p3T8kcEakmt+Z9eV+p0ng=</DigestValue>
      </Reference>
      <Reference URI="/word/stylesWithEffects.xml?ContentType=application/vnd.ms-word.stylesWithEffects+xml">
        <DigestMethod Algorithm="http://www.w3.org/2000/09/xmldsig#sha1"/>
        <DigestValue>0/FusSj0hDCPhmhXxCqW2UEwrI0=</DigestValue>
      </Reference>
      <Reference URI="/word/media/image3.JPG?ContentType=image/jpeg">
        <DigestMethod Algorithm="http://www.w3.org/2000/09/xmldsig#sha1"/>
        <DigestValue>/b+ab3k959viFTlOHJ1WC8K2REY=</DigestValue>
      </Reference>
      <Reference URI="/word/footer1.xml?ContentType=application/vnd.openxmlformats-officedocument.wordprocessingml.footer+xml">
        <DigestMethod Algorithm="http://www.w3.org/2000/09/xmldsig#sha1"/>
        <DigestValue>8fwiJX4k+4gtl4V5hDe55X0Xvbk=</DigestValue>
      </Reference>
      <Reference URI="/word/document.xml?ContentType=application/vnd.openxmlformats-officedocument.wordprocessingml.document.main+xml">
        <DigestMethod Algorithm="http://www.w3.org/2000/09/xmldsig#sha1"/>
        <DigestValue>EvP/XvdYbNyhL3iqK849axXOzWs=</DigestValue>
      </Reference>
      <Reference URI="/word/footnotes.xml?ContentType=application/vnd.openxmlformats-officedocument.wordprocessingml.footnotes+xml">
        <DigestMethod Algorithm="http://www.w3.org/2000/09/xmldsig#sha1"/>
        <DigestValue>xJeOA8eDU+eKxR7HN2GCn6fiBZ8=</DigestValue>
      </Reference>
      <Reference URI="/word/endnotes.xml?ContentType=application/vnd.openxmlformats-officedocument.wordprocessingml.endnotes+xml">
        <DigestMethod Algorithm="http://www.w3.org/2000/09/xmldsig#sha1"/>
        <DigestValue>m258EDhbHZy2qil+j6RhEmVQVv4=</DigestValue>
      </Reference>
      <Reference URI="/word/header1.xml?ContentType=application/vnd.openxmlformats-officedocument.wordprocessingml.header+xml">
        <DigestMethod Algorithm="http://www.w3.org/2000/09/xmldsig#sha1"/>
        <DigestValue>gELEi7m3l1JJ12qu44E75tUJjsw=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fvlr4k15H5E+8FSJKomdVu8UokA=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trGzc2hjDempHw8E/2L3fGMlibA=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F25uHUJYewh/kPe/FsHkou3pQ/E=</DigestValue>
      </Reference>
    </Manifest>
    <SignatureProperties>
      <SignatureProperty Id="idSignatureTime" Target="#idPackageSignature">
        <mdssi:SignatureTime>
          <mdssi:Format>YYYY-MM-DDThh:mm:ssTZD</mdssi:Format>
          <mdssi:Value>2013-03-12T22:25:55Z</mdssi:Value>
        </mdssi:SignatureTime>
      </SignatureProperty>
    </SignatureProperties>
  </Object>
  <Object Id="idOfficeObject">
    <SignatureProperties>
      <SignatureProperty Id="idOfficeV1Details" Target="idPackageSignature">
        <SignatureInfoV1 xmlns="http://schemas.microsoft.com/office/2006/digsig">
          <SetupID>{46326927-8AC8-407C-BB0D-C5B19F4D66C5}</SetupID>
          <SignatureText>Vladimir Sequeira Castro</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2013-03-12T22:25:55Z</xd:SigningTime>
          <xd:SigningCertificate>
            <xd:Cert>
              <xd:CertDigest>
                <DigestMethod Algorithm="http://www.w3.org/2000/09/xmldsig#sha1"/>
                <DigestValue>u96nwrLYcH6YWFUX1vy/OlFj7ho=</DigestValue>
              </xd:CertDigest>
              <xd:IssuerSerial>
                <X509IssuerName>CN=CA SINPE - PERSONA FISICA, OU=DIVISION DE SERVICIOS FINANCIEROS, O=BANCO CENTRAL DE COSTA RICA, C=CR, SERIALNUMBER=4-000-004017</X509IssuerName>
                <X509SerialNumber>185741460095032681869074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EMBAAB/AAAAAAAAAAAAAACpLAAApREAACBFTUYAAAEAgBwAAKoAAAAGAAAAAAAAAAAAAAAAAAAAVgUAAAADAADiAQAADwEAAAAAAAAAAAAAAAAAAGZaBwBVIgQACgAAABAAAAAAAAAAAAAAAEsAAAAQAAAAAAAAAAUAAAAeAAAAGAAAAAAAAAAAAAAARAEAAIAAAAAnAAAAGAAAAAEAAAAAAAAAAAAAAAAAAAAlAAAADAAAAAEAAABMAAAAZAAAAAAAAAAAAAAAQwEAAH8AAAAAAAAAAAAAAEQ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3AAAAAkAAABQAAAAfQAAAFwAAAABAAAAWyQNQlUlDUIKAAAAUAAAABgAAABMAAAAAAAAAAAAAAAAAAAA//////////98AAAAVgBsAGEAZABpAG0AaQByACAAUwBlAHEAdQBlAGkAcgBhACAAQwBhAHMAdAByAG8ABgAAAAIAAAAGAAAABgAAAAIAAAAIAAAAAgAAAAQAAAADAAAABgAAAAYAAAAGAAAABgAAAAYAAAACAAAABAAAAAYAAAADAAAABwAAAAYAAAAFAAAABAAAAAQAAAAGAAAASwAAAEAAAAAwAAAABQAAACAAAAABAAAAAQAAABAAAAAAAAAAAAAAAEQBAACAAAAAAAAAAAAAAABE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</Object>
  <Object Id="idInvalidSigLnImg">AQAAAGwAAAAAAAAAAAAAAEMBAAB/AAAAAAAAAAAAAACpLAAApREAACBFTUYAAAEAHCAAALAAAAAGAAAAAAAAAAAAAAAAAAAAVgUAAAADAADiAQAADwEAAAAAAAAAAAAAAAAAAGZaBwBVIgQACgAAABAAAAAAAAAAAAAAAEsAAAAQAAAAAAAAAAUAAAAeAAAAGAAAAAAAAAAAAAAARAEAAIAAAAAnAAAAGAAAAAEAAAAAAAAAAAAAAAAAAAAlAAAADAAAAAEAAABMAAAAZAAAAAAAAAAAAAAAQwEAAH8AAAAAAAAAAAAAAEQ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mAHCYsHSaspCowIKhsoKhspCowGaMpGCIoImiuW2LnZCowGuIm1BwgAECAnMA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0KocAMOClV4A4V8AFwAABAEAAAAABAAATKscAOGClV7SsYdGWqwcAAAEAAABAgAAAAAAAKSqHABQ/hwAUP4cAACrHABAkU929KtLds+rS3YAqxwAZAEAAAAAAAAAAAAA2W4NdtluDXZYNl8AAAgAAAACAAAAAAAAKKscAF6UDXYAAAAAAAAAAFqsHAAHAAAATKwcAAcAAAAAAAAAAAAAAEysHABgqxwA05MNdgAAAAAAAgAAAAAcAAcAAABMrBwABwAAAHBZEXYAAAAAAAAAAEysHAAHAAAA4GNbAYyrHAASkw12AAAAAAACAABMrBw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JleaJ0cALGDnl4wq8ZeAQAAAJQOwl4Yms1eYA5OATCrxl4BAAAAlA7CXqwOwl6A0lQDgNJUA7CdHAAgaZle9HvGXgEAAACUDsJevJ0cAECRT3b0q0t2z6tLdrydHABkAQAAAAAAAAAAAADZbg122W4Ndmg4XwAACAAAAAIAAAAAAADknRwAXpQNdgAAAAAAAAAAFJ8cAAYAAAAInxwABgAAAAAAAAAAAAAACJ8cAByeHADTkw12AAAAAAACAAAAABwABgAAAAifHAAGAAAAcFkRdgAAAAAAAAAACJ8cAAYAAADgY1sBSJ4cABKTDXYAAAAAAAIAAAifH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3AAAAAkAAABQAAAAfQAAAFwAAAABAAAAWyQNQlUlDUIKAAAAUAAAABgAAABMAAAAAAAAAAAAAAAAAAAA//////////98AAAAVgBsAGEAZABpAG0AaQByACAAUwBlAHEAdQBlAGkAcgBhACAAQwBhAHMAdAByAG8ABgAAAAIAAAAGAAAABgAAAAIAAAAIAAAAAgAAAAQAAAADAAAABgAAAAYAAAAGAAAABgAAAAYAAAACAAAABAAAAAYAAAADAAAABwAAAAYAAAAFAAAABAAAAAQAAAAGAAAASwAAAEAAAAAwAAAABQAAACAAAAABAAAAAQAAABAAAAAAAAAAAAAAAEQBAACAAAAAAAAAAAAAAABE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E2FC-F42D-4EE4-BFFB-C2C035E8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gpfsa</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rhernandez</dc:creator>
  <cp:lastModifiedBy>Vladimir Sequeira</cp:lastModifiedBy>
  <cp:revision>3</cp:revision>
  <cp:lastPrinted>2013-03-12T17:53:00Z</cp:lastPrinted>
  <dcterms:created xsi:type="dcterms:W3CDTF">2013-03-12T22:25:00Z</dcterms:created>
  <dcterms:modified xsi:type="dcterms:W3CDTF">2013-03-12T22:25:00Z</dcterms:modified>
</cp:coreProperties>
</file>